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429A9" w14:textId="77777777" w:rsidR="005A7931" w:rsidRDefault="005A7931" w:rsidP="005A7931">
      <w:pPr>
        <w:jc w:val="center"/>
        <w:rPr>
          <w:b/>
          <w:u w:val="single"/>
        </w:rPr>
      </w:pPr>
      <w:r w:rsidRPr="005A7931">
        <w:rPr>
          <w:b/>
          <w:u w:val="single"/>
        </w:rPr>
        <w:t>CPARS Assessing Official Rep. Performance Data</w:t>
      </w:r>
    </w:p>
    <w:p w14:paraId="548F0006" w14:textId="77777777" w:rsidR="00A35F33" w:rsidRDefault="00A35F33" w:rsidP="005A7931">
      <w:pPr>
        <w:jc w:val="center"/>
        <w:rPr>
          <w:b/>
          <w:u w:val="single"/>
        </w:rPr>
      </w:pPr>
    </w:p>
    <w:p w14:paraId="0D00D8E6" w14:textId="3E72CE9B" w:rsidR="00F67B68" w:rsidRDefault="00F117AB" w:rsidP="00F67B68">
      <w:pPr>
        <w:rPr>
          <w:b/>
        </w:rPr>
      </w:pPr>
      <w:r>
        <w:rPr>
          <w:b/>
        </w:rPr>
        <w:t xml:space="preserve">Award #: </w:t>
      </w:r>
    </w:p>
    <w:p w14:paraId="748DA68D" w14:textId="556CD491" w:rsidR="00F67B68" w:rsidRDefault="00F67B68" w:rsidP="00F67B68">
      <w:pPr>
        <w:rPr>
          <w:rFonts w:ascii="Arial" w:eastAsia="Times New Roman" w:hAnsi="Arial" w:cs="Arial"/>
          <w:sz w:val="20"/>
          <w:szCs w:val="20"/>
        </w:rPr>
      </w:pPr>
      <w:r>
        <w:rPr>
          <w:b/>
        </w:rPr>
        <w:t xml:space="preserve">Dates being assessed: </w:t>
      </w:r>
    </w:p>
    <w:p w14:paraId="793B557F" w14:textId="47ED5D21" w:rsidR="00F67B68" w:rsidRDefault="00F67B68" w:rsidP="00F67B68">
      <w:pPr>
        <w:rPr>
          <w:b/>
        </w:rPr>
      </w:pPr>
      <w:r>
        <w:rPr>
          <w:b/>
        </w:rPr>
        <w:t xml:space="preserve">Vendor/Contractor Name: </w:t>
      </w:r>
    </w:p>
    <w:p w14:paraId="5F5D44A7" w14:textId="066A5EEB" w:rsidR="00B22342" w:rsidRDefault="00B22342" w:rsidP="00B22342">
      <w:pPr>
        <w:rPr>
          <w:b/>
        </w:rPr>
      </w:pPr>
      <w:r>
        <w:rPr>
          <w:b/>
        </w:rPr>
        <w:t>Assessing Official</w:t>
      </w:r>
      <w:bookmarkStart w:id="0" w:name="_GoBack"/>
      <w:bookmarkEnd w:id="0"/>
      <w:r>
        <w:rPr>
          <w:b/>
        </w:rPr>
        <w:t>:</w:t>
      </w:r>
    </w:p>
    <w:p w14:paraId="744BE717" w14:textId="77777777" w:rsidR="00F67B68" w:rsidRDefault="00F67B68" w:rsidP="00F67B68">
      <w:pPr>
        <w:rPr>
          <w:b/>
        </w:rPr>
      </w:pPr>
      <w:r>
        <w:rPr>
          <w:b/>
        </w:rPr>
        <w:t>Assessing Official Representative (POC/COR):</w:t>
      </w:r>
    </w:p>
    <w:p w14:paraId="1EED443C" w14:textId="77777777" w:rsidR="005A7931" w:rsidRPr="005A7931" w:rsidRDefault="005A7931" w:rsidP="005A7931">
      <w:pPr>
        <w:jc w:val="center"/>
        <w:rPr>
          <w:b/>
          <w:u w:val="single"/>
        </w:rPr>
      </w:pPr>
    </w:p>
    <w:p w14:paraId="0F5F7469" w14:textId="77777777" w:rsidR="009C4064" w:rsidRDefault="005A7931" w:rsidP="005A7931">
      <w:pPr>
        <w:pStyle w:val="ListParagraph"/>
        <w:numPr>
          <w:ilvl w:val="0"/>
          <w:numId w:val="1"/>
        </w:numPr>
      </w:pPr>
      <w:r>
        <w:t>Location of Contract Performance</w:t>
      </w:r>
    </w:p>
    <w:p w14:paraId="5C01A5FA" w14:textId="77777777" w:rsidR="005A7931" w:rsidRDefault="005A7931" w:rsidP="005A7931">
      <w:pPr>
        <w:pStyle w:val="ListParagraph"/>
      </w:pPr>
    </w:p>
    <w:p w14:paraId="46494CC0" w14:textId="77777777" w:rsidR="005A7931" w:rsidRDefault="005A7931" w:rsidP="005A7931">
      <w:pPr>
        <w:pStyle w:val="ListParagraph"/>
        <w:numPr>
          <w:ilvl w:val="0"/>
          <w:numId w:val="1"/>
        </w:numPr>
      </w:pPr>
      <w:r>
        <w:t>Key Subcontractors and Effort(s) Performed</w:t>
      </w:r>
      <w:r w:rsidR="008208A6">
        <w:t xml:space="preserve"> if applicable. </w:t>
      </w:r>
    </w:p>
    <w:p w14:paraId="05122EEE" w14:textId="77777777" w:rsidR="005A7931" w:rsidRDefault="005A7931" w:rsidP="005A7931"/>
    <w:p w14:paraId="259F1763" w14:textId="5012A506" w:rsidR="005A7931" w:rsidRDefault="005A7931" w:rsidP="005A7931">
      <w:pPr>
        <w:pStyle w:val="ListParagraph"/>
        <w:numPr>
          <w:ilvl w:val="0"/>
          <w:numId w:val="1"/>
        </w:numPr>
      </w:pPr>
      <w:r>
        <w:t>Program Title</w:t>
      </w:r>
      <w:r w:rsidR="008D1AF1">
        <w:t>:</w:t>
      </w:r>
    </w:p>
    <w:p w14:paraId="6350E9E9" w14:textId="77777777" w:rsidR="005A7931" w:rsidRDefault="005A7931" w:rsidP="005A7931">
      <w:pPr>
        <w:pStyle w:val="ListParagraph"/>
      </w:pPr>
    </w:p>
    <w:p w14:paraId="322A6B48" w14:textId="7651BC54" w:rsidR="005A7931" w:rsidRDefault="005A7931" w:rsidP="005A7931">
      <w:pPr>
        <w:pStyle w:val="ListParagraph"/>
        <w:numPr>
          <w:ilvl w:val="0"/>
          <w:numId w:val="1"/>
        </w:numPr>
      </w:pPr>
      <w:r>
        <w:t>Contract Effort Description</w:t>
      </w:r>
      <w:r w:rsidR="00BE7995">
        <w:t>:</w:t>
      </w:r>
    </w:p>
    <w:p w14:paraId="2062889E" w14:textId="77777777" w:rsidR="005A7931" w:rsidRDefault="005A7931" w:rsidP="005A7931">
      <w:pPr>
        <w:ind w:left="360"/>
      </w:pPr>
    </w:p>
    <w:p w14:paraId="7F1FD89B" w14:textId="77777777" w:rsidR="005A7931" w:rsidRDefault="005A7931" w:rsidP="005A7931">
      <w:pPr>
        <w:ind w:left="360"/>
      </w:pPr>
    </w:p>
    <w:p w14:paraId="03C5AFE4" w14:textId="77777777" w:rsidR="005A7931" w:rsidRDefault="005A7931" w:rsidP="005A7931">
      <w:pPr>
        <w:pStyle w:val="ListParagraph"/>
        <w:numPr>
          <w:ilvl w:val="0"/>
          <w:numId w:val="1"/>
        </w:numPr>
      </w:pPr>
      <w:r>
        <w:t>For the following select a rating and provide a narrative for each</w:t>
      </w:r>
    </w:p>
    <w:p w14:paraId="51F981CA" w14:textId="77777777" w:rsidR="005A7931" w:rsidRDefault="005A7931" w:rsidP="005A7931">
      <w:pPr>
        <w:ind w:left="360"/>
      </w:pPr>
    </w:p>
    <w:p w14:paraId="6BF4F28E" w14:textId="77777777" w:rsidR="00E10877" w:rsidRDefault="005A7931" w:rsidP="005A7931">
      <w:pPr>
        <w:ind w:left="360"/>
        <w:rPr>
          <w:i/>
        </w:rPr>
      </w:pPr>
      <w:r>
        <w:t>Ratings:</w:t>
      </w:r>
      <w:r w:rsidR="008D1AF1">
        <w:t xml:space="preserve"> </w:t>
      </w:r>
      <w:r w:rsidR="00E10877">
        <w:rPr>
          <w:i/>
        </w:rPr>
        <w:t>For ratings above Satisfactory contractor has to exceed contract requirements with benefits to the government over and above the contract requirements.</w:t>
      </w:r>
    </w:p>
    <w:p w14:paraId="2F0A1910" w14:textId="77777777" w:rsidR="002B50A5" w:rsidRPr="00E10877" w:rsidRDefault="00E10877" w:rsidP="005A7931">
      <w:pPr>
        <w:ind w:left="360"/>
        <w:rPr>
          <w:i/>
        </w:rPr>
      </w:pPr>
      <w:r>
        <w:rPr>
          <w:i/>
        </w:rPr>
        <w:t xml:space="preserve">Please rate each applicable area (a-g) below and include descriptive narrative descriptions of work performed.  </w:t>
      </w:r>
      <w:r w:rsidR="00D80493">
        <w:rPr>
          <w:i/>
        </w:rPr>
        <w:t>Further descriptions of ratings from the FAR are included below.</w:t>
      </w:r>
    </w:p>
    <w:p w14:paraId="31704ECF" w14:textId="77777777" w:rsidR="005A7931" w:rsidRDefault="005A7931" w:rsidP="005A7931">
      <w:pPr>
        <w:ind w:left="360"/>
      </w:pPr>
    </w:p>
    <w:p w14:paraId="05A4E463" w14:textId="77777777" w:rsidR="00644059" w:rsidRDefault="002B50A5" w:rsidP="004B3ABA">
      <w:pPr>
        <w:pStyle w:val="ListParagraph"/>
        <w:numPr>
          <w:ilvl w:val="0"/>
          <w:numId w:val="2"/>
        </w:numPr>
      </w:pPr>
      <w:r>
        <w:t>Quality</w:t>
      </w:r>
      <w:r w:rsidR="00AB59C5">
        <w:t>:</w:t>
      </w:r>
      <w:r w:rsidR="004D16FF">
        <w:t xml:space="preserve"> </w:t>
      </w:r>
    </w:p>
    <w:p w14:paraId="2EA3BF6D" w14:textId="6A806A8D" w:rsidR="00644059" w:rsidRDefault="00644059" w:rsidP="002E342B">
      <w:pPr>
        <w:pStyle w:val="ListParagraph"/>
      </w:pPr>
      <w:r>
        <w:t xml:space="preserve">Exceptional, Very Good, Satisfactory, Marginal, Unsatisfactory,  </w:t>
      </w:r>
    </w:p>
    <w:p w14:paraId="5AF37BF5" w14:textId="77777777" w:rsidR="00644059" w:rsidRDefault="00644059" w:rsidP="002E342B">
      <w:pPr>
        <w:pStyle w:val="ListParagraph"/>
      </w:pPr>
      <w:r>
        <w:t>Narrative:</w:t>
      </w:r>
    </w:p>
    <w:p w14:paraId="67AB0B85" w14:textId="3E67B6D2" w:rsidR="005A7931" w:rsidRDefault="005A7931" w:rsidP="005A7931">
      <w:pPr>
        <w:pStyle w:val="ListParagraph"/>
        <w:ind w:left="1440"/>
        <w:rPr>
          <w:b/>
        </w:rPr>
      </w:pPr>
    </w:p>
    <w:p w14:paraId="222FE137" w14:textId="77777777" w:rsidR="00DC6D13" w:rsidRPr="00644059" w:rsidRDefault="00DC6D13" w:rsidP="005A7931">
      <w:pPr>
        <w:pStyle w:val="ListParagraph"/>
        <w:ind w:left="1440"/>
        <w:rPr>
          <w:b/>
        </w:rPr>
      </w:pPr>
    </w:p>
    <w:p w14:paraId="4E9B059D" w14:textId="77777777" w:rsidR="00E4324C" w:rsidRDefault="00E4324C" w:rsidP="00E4324C">
      <w:pPr>
        <w:pStyle w:val="ListParagraph"/>
        <w:numPr>
          <w:ilvl w:val="0"/>
          <w:numId w:val="2"/>
        </w:numPr>
      </w:pPr>
      <w:r>
        <w:t>Schedule:</w:t>
      </w:r>
    </w:p>
    <w:p w14:paraId="2C332A4F" w14:textId="77777777" w:rsidR="00E4324C" w:rsidRDefault="00E4324C" w:rsidP="00E4324C">
      <w:pPr>
        <w:pStyle w:val="ListParagraph"/>
      </w:pPr>
      <w:r>
        <w:t xml:space="preserve">Exceptional, Very Good, Satisfactory, Marginal, Unsatisfactory,  </w:t>
      </w:r>
    </w:p>
    <w:p w14:paraId="41EADD1C" w14:textId="77777777" w:rsidR="00E4324C" w:rsidRDefault="00E4324C" w:rsidP="00E4324C">
      <w:pPr>
        <w:pStyle w:val="ListParagraph"/>
      </w:pPr>
      <w:r>
        <w:t>Narrative:</w:t>
      </w:r>
    </w:p>
    <w:p w14:paraId="21B53C51" w14:textId="40D7C5E5" w:rsidR="00DC6D13" w:rsidRDefault="00DC6D13" w:rsidP="00E4324C">
      <w:pPr>
        <w:pStyle w:val="ListParagraph"/>
      </w:pPr>
    </w:p>
    <w:p w14:paraId="30CFAD32" w14:textId="77777777" w:rsidR="00DC6D13" w:rsidRDefault="00DC6D13" w:rsidP="00E4324C">
      <w:pPr>
        <w:pStyle w:val="ListParagraph"/>
      </w:pPr>
    </w:p>
    <w:p w14:paraId="53037081" w14:textId="77777777" w:rsidR="005A7931" w:rsidRDefault="005A7931" w:rsidP="005A7931"/>
    <w:p w14:paraId="1295F921" w14:textId="77777777" w:rsidR="00E4324C" w:rsidRDefault="00E4324C" w:rsidP="00E4324C">
      <w:pPr>
        <w:pStyle w:val="ListParagraph"/>
        <w:numPr>
          <w:ilvl w:val="0"/>
          <w:numId w:val="2"/>
        </w:numPr>
      </w:pPr>
      <w:r>
        <w:t xml:space="preserve">Cost Control </w:t>
      </w:r>
      <w:r w:rsidRPr="008D1AF1">
        <w:rPr>
          <w:i/>
        </w:rPr>
        <w:t>(not required for Firm Fixed Price contracts)</w:t>
      </w:r>
      <w:r w:rsidRPr="00AB59C5">
        <w:t xml:space="preserve"> </w:t>
      </w:r>
    </w:p>
    <w:p w14:paraId="1E831406" w14:textId="77777777" w:rsidR="00E4324C" w:rsidRDefault="00E4324C" w:rsidP="00E4324C">
      <w:pPr>
        <w:pStyle w:val="ListParagraph"/>
      </w:pPr>
      <w:r>
        <w:t xml:space="preserve">Exceptional, Very Good, Satisfactory, Marginal, Unsatisfactory,  </w:t>
      </w:r>
    </w:p>
    <w:p w14:paraId="25A3E407" w14:textId="77777777" w:rsidR="00E4324C" w:rsidRDefault="00E4324C" w:rsidP="00E4324C">
      <w:pPr>
        <w:pStyle w:val="ListParagraph"/>
      </w:pPr>
      <w:r>
        <w:t>Narrative:</w:t>
      </w:r>
    </w:p>
    <w:p w14:paraId="45FFF81B" w14:textId="508A4CCE" w:rsidR="005A7931" w:rsidRDefault="005A7931" w:rsidP="00E4324C">
      <w:pPr>
        <w:pStyle w:val="ListParagraph"/>
      </w:pPr>
    </w:p>
    <w:p w14:paraId="07DDFC3A" w14:textId="2A342A30" w:rsidR="005A7931" w:rsidRDefault="005A7931" w:rsidP="005A7931">
      <w:pPr>
        <w:pStyle w:val="ListParagraph"/>
        <w:ind w:left="1440"/>
      </w:pPr>
    </w:p>
    <w:p w14:paraId="2E4330CE" w14:textId="77777777" w:rsidR="00DC6D13" w:rsidRDefault="00DC6D13" w:rsidP="005A7931">
      <w:pPr>
        <w:pStyle w:val="ListParagraph"/>
        <w:ind w:left="1440"/>
      </w:pPr>
    </w:p>
    <w:p w14:paraId="6A21FD6E" w14:textId="77777777" w:rsidR="005A7931" w:rsidRDefault="005A7931" w:rsidP="005A7931">
      <w:pPr>
        <w:pStyle w:val="ListParagraph"/>
        <w:ind w:left="1440"/>
      </w:pPr>
    </w:p>
    <w:p w14:paraId="29FC9EA7" w14:textId="77777777" w:rsidR="00E4324C" w:rsidRDefault="00E4324C" w:rsidP="00E4324C">
      <w:pPr>
        <w:pStyle w:val="ListParagraph"/>
        <w:numPr>
          <w:ilvl w:val="0"/>
          <w:numId w:val="2"/>
        </w:numPr>
      </w:pPr>
      <w:r>
        <w:t xml:space="preserve">Management - Exceptional, Very Good, Satisfactory, Marginal, Unsatisfactory,  </w:t>
      </w:r>
    </w:p>
    <w:p w14:paraId="5B5F37E5" w14:textId="77777777" w:rsidR="00E4324C" w:rsidRDefault="00E4324C" w:rsidP="00E4324C">
      <w:pPr>
        <w:pStyle w:val="ListParagraph"/>
      </w:pPr>
      <w:r>
        <w:t>Narrative:</w:t>
      </w:r>
    </w:p>
    <w:p w14:paraId="3504664A" w14:textId="73934692" w:rsidR="005A7931" w:rsidRDefault="005A7931" w:rsidP="00E4324C">
      <w:pPr>
        <w:pStyle w:val="ListParagraph"/>
      </w:pPr>
    </w:p>
    <w:p w14:paraId="04D4EBFE" w14:textId="77777777" w:rsidR="00A35F33" w:rsidRDefault="005A7931" w:rsidP="00A35F33">
      <w:pPr>
        <w:pStyle w:val="ListParagraph"/>
        <w:numPr>
          <w:ilvl w:val="0"/>
          <w:numId w:val="4"/>
        </w:numPr>
      </w:pPr>
      <w:r>
        <w:t>Overall Management</w:t>
      </w:r>
    </w:p>
    <w:p w14:paraId="776E3135" w14:textId="77777777" w:rsidR="00A35F33" w:rsidRDefault="00A35F33" w:rsidP="00A35F33">
      <w:pPr>
        <w:pStyle w:val="ListParagraph"/>
        <w:ind w:left="1440"/>
      </w:pPr>
    </w:p>
    <w:p w14:paraId="5962B876" w14:textId="77777777" w:rsidR="00A35F33" w:rsidRDefault="005A7931" w:rsidP="00A35F33">
      <w:pPr>
        <w:pStyle w:val="ListParagraph"/>
        <w:numPr>
          <w:ilvl w:val="0"/>
          <w:numId w:val="4"/>
        </w:numPr>
      </w:pPr>
      <w:r>
        <w:t>Management Responsiveness</w:t>
      </w:r>
    </w:p>
    <w:p w14:paraId="3B4B6A99" w14:textId="77777777" w:rsidR="00A35F33" w:rsidRDefault="00A35F33" w:rsidP="00A35F33"/>
    <w:p w14:paraId="5745405B" w14:textId="77777777" w:rsidR="00A35F33" w:rsidRDefault="005A7931" w:rsidP="00A35F33">
      <w:pPr>
        <w:pStyle w:val="ListParagraph"/>
        <w:numPr>
          <w:ilvl w:val="0"/>
          <w:numId w:val="4"/>
        </w:numPr>
      </w:pPr>
      <w:r>
        <w:t>Subcontract Management</w:t>
      </w:r>
    </w:p>
    <w:p w14:paraId="16C2B58F" w14:textId="77777777" w:rsidR="00A35F33" w:rsidRDefault="00A35F33" w:rsidP="00A35F33">
      <w:pPr>
        <w:pStyle w:val="ListParagraph"/>
        <w:ind w:left="1440"/>
      </w:pPr>
    </w:p>
    <w:p w14:paraId="21E659CA" w14:textId="77777777" w:rsidR="00091311" w:rsidRDefault="005B00BE" w:rsidP="00FB40C9">
      <w:pPr>
        <w:pStyle w:val="ListParagraph"/>
        <w:numPr>
          <w:ilvl w:val="0"/>
          <w:numId w:val="2"/>
        </w:numPr>
      </w:pPr>
      <w:r>
        <w:t xml:space="preserve">Utilization of Small Business </w:t>
      </w:r>
      <w:r w:rsidRPr="00091311">
        <w:rPr>
          <w:i/>
        </w:rPr>
        <w:t>(not required unless contract includes a subcontracting plan)</w:t>
      </w:r>
      <w:r w:rsidRPr="00AB59C5">
        <w:t xml:space="preserve"> </w:t>
      </w:r>
      <w:r>
        <w:t xml:space="preserve">Exceptional, Very Good, Satisfactory, Marginal, Unsatisfactory,  </w:t>
      </w:r>
    </w:p>
    <w:p w14:paraId="5D6A1F6D" w14:textId="7D041D56" w:rsidR="005B00BE" w:rsidRDefault="005B00BE" w:rsidP="00091311">
      <w:pPr>
        <w:pStyle w:val="ListParagraph"/>
      </w:pPr>
      <w:r>
        <w:lastRenderedPageBreak/>
        <w:t>Narrative:</w:t>
      </w:r>
    </w:p>
    <w:p w14:paraId="332D762B" w14:textId="721B28EF" w:rsidR="00DC6D13" w:rsidRDefault="00DC6D13" w:rsidP="005B00BE">
      <w:pPr>
        <w:pStyle w:val="ListParagraph"/>
      </w:pPr>
    </w:p>
    <w:p w14:paraId="16FE4672" w14:textId="33E1535D" w:rsidR="00DC6D13" w:rsidRDefault="00DC6D13" w:rsidP="005B00BE">
      <w:pPr>
        <w:pStyle w:val="ListParagraph"/>
      </w:pPr>
    </w:p>
    <w:p w14:paraId="77809C16" w14:textId="77777777" w:rsidR="0063030D" w:rsidRPr="0063030D" w:rsidRDefault="00C011B6" w:rsidP="00C011B6">
      <w:pPr>
        <w:pStyle w:val="ListParagraph"/>
        <w:numPr>
          <w:ilvl w:val="0"/>
          <w:numId w:val="2"/>
        </w:numPr>
      </w:pPr>
      <w:r w:rsidRPr="00C4084D">
        <w:rPr>
          <w:rFonts w:eastAsia="Times New Roman" w:cs="Times New Roman"/>
          <w:color w:val="000000"/>
          <w:szCs w:val="24"/>
        </w:rPr>
        <w:t>Regulatory Compliance</w:t>
      </w:r>
      <w:r>
        <w:rPr>
          <w:rFonts w:eastAsia="Times New Roman" w:cs="Times New Roman"/>
          <w:color w:val="000000"/>
          <w:szCs w:val="24"/>
        </w:rPr>
        <w:t xml:space="preserve">: </w:t>
      </w:r>
    </w:p>
    <w:p w14:paraId="304806F6" w14:textId="31788484" w:rsidR="00C011B6" w:rsidRDefault="00C011B6" w:rsidP="0063030D">
      <w:pPr>
        <w:pStyle w:val="ListParagraph"/>
      </w:pPr>
      <w:r>
        <w:t xml:space="preserve">Exceptional, Very Good, Satisfactory, Marginal, Unsatisfactory,  </w:t>
      </w:r>
    </w:p>
    <w:p w14:paraId="563FD2EC" w14:textId="77777777" w:rsidR="00C011B6" w:rsidRDefault="00C011B6" w:rsidP="00C011B6">
      <w:pPr>
        <w:pStyle w:val="ListParagraph"/>
      </w:pPr>
      <w:r>
        <w:t>Narrative:</w:t>
      </w:r>
    </w:p>
    <w:p w14:paraId="30D6222D" w14:textId="75DA87F4" w:rsidR="005A7931" w:rsidRPr="00C011B6" w:rsidRDefault="005A7931" w:rsidP="00C011B6">
      <w:pPr>
        <w:pStyle w:val="ListParagraph"/>
      </w:pPr>
    </w:p>
    <w:p w14:paraId="21E9E839" w14:textId="77777777" w:rsidR="008208A6" w:rsidRDefault="008208A6" w:rsidP="008208A6">
      <w:pPr>
        <w:pStyle w:val="ListParagraph"/>
      </w:pPr>
    </w:p>
    <w:p w14:paraId="2FE9F5D1" w14:textId="77777777" w:rsidR="0063030D" w:rsidRDefault="0063030D" w:rsidP="0063030D">
      <w:pPr>
        <w:pStyle w:val="ListParagraph"/>
        <w:numPr>
          <w:ilvl w:val="0"/>
          <w:numId w:val="2"/>
        </w:numPr>
      </w:pPr>
      <w:r w:rsidRPr="00673498">
        <w:rPr>
          <w:rFonts w:cs="Times New Roman"/>
          <w:szCs w:val="24"/>
        </w:rPr>
        <w:t xml:space="preserve">Other Areas: </w:t>
      </w:r>
      <w:r>
        <w:t xml:space="preserve">Exceptional, Very Good, Satisfactory, Marginal, Unsatisfactory,  </w:t>
      </w:r>
    </w:p>
    <w:p w14:paraId="3D88263F" w14:textId="77777777" w:rsidR="0063030D" w:rsidRDefault="0063030D" w:rsidP="0063030D">
      <w:pPr>
        <w:pStyle w:val="ListParagraph"/>
      </w:pPr>
      <w:r>
        <w:t>Narrative:</w:t>
      </w:r>
    </w:p>
    <w:p w14:paraId="257E9E50" w14:textId="16EC6A33" w:rsidR="008208A6" w:rsidRPr="00C4084D" w:rsidRDefault="008208A6" w:rsidP="0063030D">
      <w:pPr>
        <w:pStyle w:val="ListParagraph"/>
        <w:rPr>
          <w:rFonts w:cs="Times New Roman"/>
          <w:szCs w:val="24"/>
        </w:rPr>
      </w:pPr>
    </w:p>
    <w:p w14:paraId="31A09A22" w14:textId="77777777" w:rsidR="005A7931" w:rsidRDefault="005A7931" w:rsidP="005A7931">
      <w:pPr>
        <w:ind w:left="360"/>
      </w:pPr>
    </w:p>
    <w:p w14:paraId="7945D859" w14:textId="77777777" w:rsidR="005A7931" w:rsidRDefault="005A7931" w:rsidP="005A7931">
      <w:pPr>
        <w:pStyle w:val="ListParagraph"/>
        <w:numPr>
          <w:ilvl w:val="0"/>
          <w:numId w:val="1"/>
        </w:numPr>
      </w:pPr>
      <w:r>
        <w:t>Any additional narrative</w:t>
      </w:r>
      <w:r w:rsidR="008D1AF1">
        <w:t xml:space="preserve"> </w:t>
      </w:r>
    </w:p>
    <w:p w14:paraId="0789D1E9" w14:textId="77777777" w:rsidR="00D80493" w:rsidRDefault="00D80493" w:rsidP="00D80493"/>
    <w:tbl>
      <w:tblPr>
        <w:tblW w:w="11700" w:type="dxa"/>
        <w:tblCellSpacing w:w="15" w:type="dxa"/>
        <w:tblInd w:w="-4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0"/>
        <w:gridCol w:w="868"/>
        <w:gridCol w:w="1006"/>
        <w:gridCol w:w="3340"/>
        <w:gridCol w:w="207"/>
        <w:gridCol w:w="1420"/>
        <w:gridCol w:w="4339"/>
      </w:tblGrid>
      <w:tr w:rsidR="004D16FF" w:rsidRPr="004D16FF" w14:paraId="663BCB55" w14:textId="77777777" w:rsidTr="00EB0437">
        <w:trPr>
          <w:tblCellSpacing w:w="15" w:type="dxa"/>
        </w:trPr>
        <w:tc>
          <w:tcPr>
            <w:tcW w:w="475" w:type="dxa"/>
            <w:tcBorders>
              <w:top w:val="outset" w:sz="6" w:space="0" w:color="auto"/>
              <w:left w:val="outset" w:sz="6" w:space="0" w:color="auto"/>
              <w:bottom w:val="outset" w:sz="6" w:space="0" w:color="auto"/>
              <w:right w:val="outset" w:sz="6" w:space="0" w:color="auto"/>
            </w:tcBorders>
            <w:vAlign w:val="center"/>
            <w:hideMark/>
          </w:tcPr>
          <w:p w14:paraId="261A7886" w14:textId="77777777" w:rsidR="004D16FF" w:rsidRPr="004D16FF" w:rsidRDefault="004D16FF" w:rsidP="004D16FF">
            <w:pPr>
              <w:rPr>
                <w:rFonts w:eastAsia="Times New Roman" w:cs="Times New Roman"/>
                <w:sz w:val="22"/>
              </w:rPr>
            </w:pPr>
          </w:p>
        </w:tc>
        <w:tc>
          <w:tcPr>
            <w:tcW w:w="1844" w:type="dxa"/>
            <w:gridSpan w:val="2"/>
            <w:tcBorders>
              <w:top w:val="outset" w:sz="6" w:space="0" w:color="auto"/>
              <w:left w:val="outset" w:sz="6" w:space="0" w:color="auto"/>
              <w:bottom w:val="outset" w:sz="6" w:space="0" w:color="auto"/>
              <w:right w:val="outset" w:sz="6" w:space="0" w:color="auto"/>
            </w:tcBorders>
            <w:vAlign w:val="center"/>
            <w:hideMark/>
          </w:tcPr>
          <w:p w14:paraId="608E6566" w14:textId="77777777" w:rsidR="004D16FF" w:rsidRPr="004D16FF" w:rsidRDefault="004D16FF" w:rsidP="004D16FF">
            <w:pPr>
              <w:rPr>
                <w:rFonts w:eastAsia="Times New Roman" w:cs="Times New Roman"/>
                <w:sz w:val="22"/>
              </w:rPr>
            </w:pPr>
          </w:p>
        </w:tc>
        <w:tc>
          <w:tcPr>
            <w:tcW w:w="3310" w:type="dxa"/>
            <w:tcBorders>
              <w:top w:val="outset" w:sz="6" w:space="0" w:color="auto"/>
              <w:left w:val="outset" w:sz="6" w:space="0" w:color="auto"/>
              <w:bottom w:val="outset" w:sz="6" w:space="0" w:color="auto"/>
              <w:right w:val="outset" w:sz="6" w:space="0" w:color="auto"/>
            </w:tcBorders>
            <w:vAlign w:val="center"/>
            <w:hideMark/>
          </w:tcPr>
          <w:p w14:paraId="51D4E726" w14:textId="77777777" w:rsidR="004D16FF" w:rsidRPr="004D16FF" w:rsidRDefault="004D16FF" w:rsidP="004D16FF">
            <w:pPr>
              <w:rPr>
                <w:rFonts w:eastAsia="Times New Roman" w:cs="Times New Roman"/>
                <w:sz w:val="22"/>
              </w:rPr>
            </w:pPr>
          </w:p>
        </w:tc>
        <w:tc>
          <w:tcPr>
            <w:tcW w:w="1597" w:type="dxa"/>
            <w:gridSpan w:val="2"/>
            <w:tcBorders>
              <w:top w:val="outset" w:sz="6" w:space="0" w:color="auto"/>
              <w:left w:val="outset" w:sz="6" w:space="0" w:color="auto"/>
              <w:bottom w:val="outset" w:sz="6" w:space="0" w:color="auto"/>
              <w:right w:val="outset" w:sz="6" w:space="0" w:color="auto"/>
            </w:tcBorders>
            <w:vAlign w:val="center"/>
            <w:hideMark/>
          </w:tcPr>
          <w:p w14:paraId="6FB488A0" w14:textId="77777777" w:rsidR="004D16FF" w:rsidRPr="004D16FF" w:rsidRDefault="004D16FF" w:rsidP="004D16FF">
            <w:pPr>
              <w:rPr>
                <w:rFonts w:eastAsia="Times New Roman" w:cs="Times New Roman"/>
                <w:sz w:val="22"/>
              </w:rPr>
            </w:pPr>
          </w:p>
        </w:tc>
        <w:tc>
          <w:tcPr>
            <w:tcW w:w="4294" w:type="dxa"/>
            <w:tcBorders>
              <w:top w:val="outset" w:sz="6" w:space="0" w:color="auto"/>
              <w:left w:val="outset" w:sz="6" w:space="0" w:color="auto"/>
              <w:bottom w:val="outset" w:sz="6" w:space="0" w:color="auto"/>
              <w:right w:val="outset" w:sz="6" w:space="0" w:color="auto"/>
            </w:tcBorders>
            <w:vAlign w:val="center"/>
            <w:hideMark/>
          </w:tcPr>
          <w:p w14:paraId="7BEA4A92" w14:textId="77777777" w:rsidR="004D16FF" w:rsidRPr="004D16FF" w:rsidRDefault="004D16FF" w:rsidP="004D16FF">
            <w:pPr>
              <w:rPr>
                <w:rFonts w:eastAsia="Times New Roman" w:cs="Times New Roman"/>
                <w:szCs w:val="24"/>
              </w:rPr>
            </w:pPr>
          </w:p>
        </w:tc>
      </w:tr>
      <w:tr w:rsidR="004D16FF" w:rsidRPr="004D16FF" w14:paraId="4893D25E" w14:textId="77777777" w:rsidTr="00EB0437">
        <w:trPr>
          <w:tblCellSpacing w:w="15" w:type="dxa"/>
        </w:trPr>
        <w:tc>
          <w:tcPr>
            <w:tcW w:w="475" w:type="dxa"/>
            <w:tcBorders>
              <w:top w:val="outset" w:sz="6" w:space="0" w:color="auto"/>
              <w:left w:val="outset" w:sz="6" w:space="0" w:color="auto"/>
              <w:bottom w:val="outset" w:sz="6" w:space="0" w:color="auto"/>
              <w:right w:val="outset" w:sz="6" w:space="0" w:color="auto"/>
            </w:tcBorders>
            <w:hideMark/>
          </w:tcPr>
          <w:p w14:paraId="1EF4654E" w14:textId="77777777" w:rsidR="004D16FF" w:rsidRPr="004D16FF" w:rsidRDefault="004D16FF" w:rsidP="004D16FF">
            <w:pPr>
              <w:rPr>
                <w:rFonts w:eastAsia="Times New Roman" w:cs="Times New Roman"/>
                <w:sz w:val="22"/>
              </w:rPr>
            </w:pPr>
            <w:r w:rsidRPr="004D16FF">
              <w:rPr>
                <w:rFonts w:eastAsia="Times New Roman" w:cs="Times New Roman"/>
                <w:sz w:val="22"/>
              </w:rPr>
              <w:t> </w:t>
            </w:r>
          </w:p>
        </w:tc>
        <w:tc>
          <w:tcPr>
            <w:tcW w:w="6811" w:type="dxa"/>
            <w:gridSpan w:val="5"/>
            <w:tcBorders>
              <w:top w:val="outset" w:sz="6" w:space="0" w:color="auto"/>
              <w:left w:val="outset" w:sz="6" w:space="0" w:color="auto"/>
              <w:bottom w:val="outset" w:sz="6" w:space="0" w:color="auto"/>
              <w:right w:val="outset" w:sz="6" w:space="0" w:color="auto"/>
            </w:tcBorders>
            <w:hideMark/>
          </w:tcPr>
          <w:p w14:paraId="20DF2A9E" w14:textId="77777777" w:rsidR="004D16FF" w:rsidRPr="004D16FF" w:rsidRDefault="004D16FF" w:rsidP="004D16FF">
            <w:pPr>
              <w:spacing w:before="100" w:beforeAutospacing="1" w:after="100" w:afterAutospacing="1"/>
              <w:jc w:val="center"/>
              <w:rPr>
                <w:rFonts w:eastAsia="Times New Roman" w:cs="Times New Roman"/>
                <w:sz w:val="22"/>
              </w:rPr>
            </w:pPr>
            <w:r w:rsidRPr="004D16FF">
              <w:rPr>
                <w:rFonts w:eastAsia="Times New Roman" w:cs="Times New Roman"/>
                <w:sz w:val="22"/>
              </w:rPr>
              <w:t>Table 42-1—Evaluation Ratings Definitions</w:t>
            </w:r>
          </w:p>
        </w:tc>
        <w:tc>
          <w:tcPr>
            <w:tcW w:w="4294" w:type="dxa"/>
            <w:tcBorders>
              <w:top w:val="outset" w:sz="6" w:space="0" w:color="auto"/>
              <w:left w:val="outset" w:sz="6" w:space="0" w:color="auto"/>
              <w:bottom w:val="outset" w:sz="6" w:space="0" w:color="auto"/>
              <w:right w:val="outset" w:sz="6" w:space="0" w:color="auto"/>
            </w:tcBorders>
            <w:hideMark/>
          </w:tcPr>
          <w:p w14:paraId="2C72BB9A" w14:textId="77777777" w:rsidR="004D16FF" w:rsidRPr="004D16FF" w:rsidRDefault="004D16FF" w:rsidP="004D16FF">
            <w:pPr>
              <w:rPr>
                <w:rFonts w:eastAsia="Times New Roman" w:cs="Times New Roman"/>
                <w:szCs w:val="24"/>
              </w:rPr>
            </w:pPr>
            <w:r w:rsidRPr="004D16FF">
              <w:rPr>
                <w:rFonts w:eastAsia="Times New Roman" w:cs="Times New Roman"/>
                <w:szCs w:val="24"/>
              </w:rPr>
              <w:t> </w:t>
            </w:r>
          </w:p>
        </w:tc>
      </w:tr>
      <w:tr w:rsidR="004D16FF" w:rsidRPr="004D16FF" w14:paraId="1B2B7D82" w14:textId="77777777" w:rsidTr="00EB0437">
        <w:trPr>
          <w:tblCellSpacing w:w="15" w:type="dxa"/>
        </w:trPr>
        <w:tc>
          <w:tcPr>
            <w:tcW w:w="1343" w:type="dxa"/>
            <w:gridSpan w:val="2"/>
            <w:tcBorders>
              <w:top w:val="outset" w:sz="6" w:space="0" w:color="auto"/>
              <w:left w:val="outset" w:sz="6" w:space="0" w:color="auto"/>
              <w:bottom w:val="outset" w:sz="6" w:space="0" w:color="auto"/>
              <w:right w:val="outset" w:sz="6" w:space="0" w:color="auto"/>
            </w:tcBorders>
            <w:hideMark/>
          </w:tcPr>
          <w:p w14:paraId="69FA4EAA" w14:textId="77777777" w:rsidR="004D16FF" w:rsidRPr="004D16FF" w:rsidRDefault="004D16FF" w:rsidP="004D16FF">
            <w:pPr>
              <w:spacing w:before="100" w:beforeAutospacing="1" w:after="100" w:afterAutospacing="1"/>
              <w:jc w:val="center"/>
              <w:rPr>
                <w:rFonts w:eastAsia="Times New Roman" w:cs="Times New Roman"/>
                <w:sz w:val="22"/>
              </w:rPr>
            </w:pPr>
            <w:r w:rsidRPr="004D16FF">
              <w:rPr>
                <w:rFonts w:eastAsia="Times New Roman" w:cs="Times New Roman"/>
                <w:sz w:val="22"/>
              </w:rPr>
              <w:t>Rating</w:t>
            </w:r>
          </w:p>
        </w:tc>
        <w:tc>
          <w:tcPr>
            <w:tcW w:w="4523" w:type="dxa"/>
            <w:gridSpan w:val="3"/>
            <w:tcBorders>
              <w:top w:val="outset" w:sz="6" w:space="0" w:color="auto"/>
              <w:left w:val="outset" w:sz="6" w:space="0" w:color="auto"/>
              <w:bottom w:val="outset" w:sz="6" w:space="0" w:color="auto"/>
              <w:right w:val="outset" w:sz="6" w:space="0" w:color="auto"/>
            </w:tcBorders>
            <w:hideMark/>
          </w:tcPr>
          <w:p w14:paraId="42A8CCE3" w14:textId="77777777" w:rsidR="004D16FF" w:rsidRPr="004D16FF" w:rsidRDefault="004D16FF" w:rsidP="004D16FF">
            <w:pPr>
              <w:spacing w:before="100" w:beforeAutospacing="1" w:after="100" w:afterAutospacing="1"/>
              <w:jc w:val="center"/>
              <w:rPr>
                <w:rFonts w:eastAsia="Times New Roman" w:cs="Times New Roman"/>
                <w:sz w:val="22"/>
              </w:rPr>
            </w:pPr>
            <w:r w:rsidRPr="004D16FF">
              <w:rPr>
                <w:rFonts w:eastAsia="Times New Roman" w:cs="Times New Roman"/>
                <w:sz w:val="22"/>
              </w:rPr>
              <w:t>Definition</w:t>
            </w:r>
          </w:p>
        </w:tc>
        <w:tc>
          <w:tcPr>
            <w:tcW w:w="5714" w:type="dxa"/>
            <w:gridSpan w:val="2"/>
            <w:tcBorders>
              <w:top w:val="outset" w:sz="6" w:space="0" w:color="auto"/>
              <w:left w:val="outset" w:sz="6" w:space="0" w:color="auto"/>
              <w:bottom w:val="outset" w:sz="6" w:space="0" w:color="auto"/>
              <w:right w:val="outset" w:sz="6" w:space="0" w:color="auto"/>
            </w:tcBorders>
            <w:hideMark/>
          </w:tcPr>
          <w:p w14:paraId="60C90757" w14:textId="77777777" w:rsidR="004D16FF" w:rsidRPr="004D16FF" w:rsidRDefault="004D16FF" w:rsidP="004D16FF">
            <w:pPr>
              <w:spacing w:before="100" w:beforeAutospacing="1" w:after="100" w:afterAutospacing="1"/>
              <w:jc w:val="center"/>
              <w:rPr>
                <w:rFonts w:eastAsia="Times New Roman" w:cs="Times New Roman"/>
                <w:sz w:val="22"/>
              </w:rPr>
            </w:pPr>
            <w:r w:rsidRPr="004D16FF">
              <w:rPr>
                <w:rFonts w:eastAsia="Times New Roman" w:cs="Times New Roman"/>
                <w:sz w:val="22"/>
              </w:rPr>
              <w:t>Note</w:t>
            </w:r>
          </w:p>
        </w:tc>
      </w:tr>
      <w:tr w:rsidR="004D16FF" w:rsidRPr="004D16FF" w14:paraId="33C830C1" w14:textId="77777777" w:rsidTr="00EB0437">
        <w:trPr>
          <w:tblCellSpacing w:w="15" w:type="dxa"/>
        </w:trPr>
        <w:tc>
          <w:tcPr>
            <w:tcW w:w="1343" w:type="dxa"/>
            <w:gridSpan w:val="2"/>
            <w:tcBorders>
              <w:top w:val="outset" w:sz="6" w:space="0" w:color="auto"/>
              <w:left w:val="outset" w:sz="6" w:space="0" w:color="auto"/>
              <w:bottom w:val="outset" w:sz="6" w:space="0" w:color="auto"/>
              <w:right w:val="outset" w:sz="6" w:space="0" w:color="auto"/>
            </w:tcBorders>
            <w:hideMark/>
          </w:tcPr>
          <w:p w14:paraId="6E7AA317" w14:textId="77777777" w:rsidR="004D16FF" w:rsidRPr="004D16FF" w:rsidRDefault="004D16FF" w:rsidP="004D16FF">
            <w:pPr>
              <w:spacing w:before="100" w:beforeAutospacing="1" w:after="100" w:afterAutospacing="1"/>
              <w:rPr>
                <w:rFonts w:eastAsia="Times New Roman" w:cs="Times New Roman"/>
                <w:sz w:val="22"/>
              </w:rPr>
            </w:pPr>
            <w:r w:rsidRPr="004D16FF">
              <w:rPr>
                <w:rFonts w:eastAsia="Times New Roman" w:cs="Times New Roman"/>
                <w:sz w:val="22"/>
              </w:rPr>
              <w:t>(a) Exceptional . . . .</w:t>
            </w:r>
          </w:p>
        </w:tc>
        <w:tc>
          <w:tcPr>
            <w:tcW w:w="4523" w:type="dxa"/>
            <w:gridSpan w:val="3"/>
            <w:tcBorders>
              <w:top w:val="outset" w:sz="6" w:space="0" w:color="auto"/>
              <w:left w:val="outset" w:sz="6" w:space="0" w:color="auto"/>
              <w:bottom w:val="outset" w:sz="6" w:space="0" w:color="auto"/>
              <w:right w:val="outset" w:sz="6" w:space="0" w:color="auto"/>
            </w:tcBorders>
            <w:hideMark/>
          </w:tcPr>
          <w:p w14:paraId="71CF9267" w14:textId="77777777" w:rsidR="004D16FF" w:rsidRPr="004D16FF" w:rsidRDefault="004D16FF" w:rsidP="004D16FF">
            <w:pPr>
              <w:spacing w:before="100" w:beforeAutospacing="1" w:after="100" w:afterAutospacing="1"/>
              <w:rPr>
                <w:rFonts w:eastAsia="Times New Roman" w:cs="Times New Roman"/>
                <w:sz w:val="22"/>
              </w:rPr>
            </w:pPr>
            <w:r w:rsidRPr="004D16FF">
              <w:rPr>
                <w:rFonts w:eastAsia="Times New Roman" w:cs="Times New Roman"/>
                <w:sz w:val="22"/>
              </w:rPr>
              <w:t>Performance meets contractual requirements and exceeds many to the Government’s benefit. The contractual performance of the element or sub-element being evaluated was accomplished with few minor problems for which corrective actions taken by the contractor were highly effective.</w:t>
            </w:r>
          </w:p>
        </w:tc>
        <w:tc>
          <w:tcPr>
            <w:tcW w:w="5714" w:type="dxa"/>
            <w:gridSpan w:val="2"/>
            <w:tcBorders>
              <w:top w:val="outset" w:sz="6" w:space="0" w:color="auto"/>
              <w:left w:val="outset" w:sz="6" w:space="0" w:color="auto"/>
              <w:bottom w:val="outset" w:sz="6" w:space="0" w:color="auto"/>
              <w:right w:val="outset" w:sz="6" w:space="0" w:color="auto"/>
            </w:tcBorders>
            <w:hideMark/>
          </w:tcPr>
          <w:p w14:paraId="43306CBC" w14:textId="77777777" w:rsidR="004D16FF" w:rsidRPr="004D16FF" w:rsidRDefault="004D16FF" w:rsidP="004D16FF">
            <w:pPr>
              <w:spacing w:before="100" w:beforeAutospacing="1" w:after="100" w:afterAutospacing="1"/>
              <w:rPr>
                <w:rFonts w:eastAsia="Times New Roman" w:cs="Times New Roman"/>
                <w:sz w:val="22"/>
              </w:rPr>
            </w:pPr>
            <w:r w:rsidRPr="004D16FF">
              <w:rPr>
                <w:rFonts w:eastAsia="Times New Roman" w:cs="Times New Roman"/>
                <w:sz w:val="22"/>
              </w:rPr>
              <w:t>To justify an Exceptional rating, identify multiple significant events and state how they were of benefit to the Government. A singular benefit, however, could be of such magnitude that it alone constitutes an Exceptional rating. Also, there should have been NO significant weaknesses identified.</w:t>
            </w:r>
          </w:p>
        </w:tc>
      </w:tr>
      <w:tr w:rsidR="004D16FF" w:rsidRPr="004D16FF" w14:paraId="158B34AB" w14:textId="77777777" w:rsidTr="00EB0437">
        <w:trPr>
          <w:tblCellSpacing w:w="15" w:type="dxa"/>
        </w:trPr>
        <w:tc>
          <w:tcPr>
            <w:tcW w:w="1343" w:type="dxa"/>
            <w:gridSpan w:val="2"/>
            <w:tcBorders>
              <w:top w:val="outset" w:sz="6" w:space="0" w:color="auto"/>
              <w:left w:val="outset" w:sz="6" w:space="0" w:color="auto"/>
              <w:bottom w:val="outset" w:sz="6" w:space="0" w:color="auto"/>
              <w:right w:val="outset" w:sz="6" w:space="0" w:color="auto"/>
            </w:tcBorders>
            <w:hideMark/>
          </w:tcPr>
          <w:p w14:paraId="22032864" w14:textId="77777777" w:rsidR="004D16FF" w:rsidRPr="004D16FF" w:rsidRDefault="004D16FF" w:rsidP="004D16FF">
            <w:pPr>
              <w:spacing w:before="100" w:beforeAutospacing="1" w:after="100" w:afterAutospacing="1"/>
              <w:rPr>
                <w:rFonts w:eastAsia="Times New Roman" w:cs="Times New Roman"/>
                <w:sz w:val="22"/>
              </w:rPr>
            </w:pPr>
            <w:r w:rsidRPr="004D16FF">
              <w:rPr>
                <w:rFonts w:eastAsia="Times New Roman" w:cs="Times New Roman"/>
                <w:sz w:val="22"/>
              </w:rPr>
              <w:t>(b) Very Good . . . . .</w:t>
            </w:r>
          </w:p>
        </w:tc>
        <w:tc>
          <w:tcPr>
            <w:tcW w:w="4523" w:type="dxa"/>
            <w:gridSpan w:val="3"/>
            <w:tcBorders>
              <w:top w:val="outset" w:sz="6" w:space="0" w:color="auto"/>
              <w:left w:val="outset" w:sz="6" w:space="0" w:color="auto"/>
              <w:bottom w:val="outset" w:sz="6" w:space="0" w:color="auto"/>
              <w:right w:val="outset" w:sz="6" w:space="0" w:color="auto"/>
            </w:tcBorders>
            <w:hideMark/>
          </w:tcPr>
          <w:p w14:paraId="6E315AB8" w14:textId="77777777" w:rsidR="004D16FF" w:rsidRPr="004D16FF" w:rsidRDefault="004D16FF" w:rsidP="004D16FF">
            <w:pPr>
              <w:spacing w:before="100" w:beforeAutospacing="1" w:after="100" w:afterAutospacing="1"/>
              <w:rPr>
                <w:rFonts w:eastAsia="Times New Roman" w:cs="Times New Roman"/>
                <w:sz w:val="22"/>
              </w:rPr>
            </w:pPr>
            <w:r w:rsidRPr="004D16FF">
              <w:rPr>
                <w:rFonts w:eastAsia="Times New Roman" w:cs="Times New Roman"/>
                <w:sz w:val="22"/>
              </w:rPr>
              <w:t>Performance meets contractual requirements and exceeds some to the Government’s benefit. The contractual performance of the element or sub-element being evaluated was accomplished with some minor problems for which corrective actions taken by the contractor were effective.</w:t>
            </w:r>
          </w:p>
        </w:tc>
        <w:tc>
          <w:tcPr>
            <w:tcW w:w="5714" w:type="dxa"/>
            <w:gridSpan w:val="2"/>
            <w:tcBorders>
              <w:top w:val="outset" w:sz="6" w:space="0" w:color="auto"/>
              <w:left w:val="outset" w:sz="6" w:space="0" w:color="auto"/>
              <w:bottom w:val="outset" w:sz="6" w:space="0" w:color="auto"/>
              <w:right w:val="outset" w:sz="6" w:space="0" w:color="auto"/>
            </w:tcBorders>
            <w:hideMark/>
          </w:tcPr>
          <w:p w14:paraId="76722F3D" w14:textId="77777777" w:rsidR="004D16FF" w:rsidRPr="004D16FF" w:rsidRDefault="004D16FF" w:rsidP="004D16FF">
            <w:pPr>
              <w:spacing w:before="100" w:beforeAutospacing="1" w:after="100" w:afterAutospacing="1"/>
              <w:rPr>
                <w:rFonts w:eastAsia="Times New Roman" w:cs="Times New Roman"/>
                <w:sz w:val="22"/>
              </w:rPr>
            </w:pPr>
            <w:r w:rsidRPr="004D16FF">
              <w:rPr>
                <w:rFonts w:eastAsia="Times New Roman" w:cs="Times New Roman"/>
                <w:sz w:val="22"/>
              </w:rPr>
              <w:t>To justify a Very Good rating, identify a significant event and state how it was a benefit to the Government. There should have been no significant weaknesses identified.</w:t>
            </w:r>
          </w:p>
        </w:tc>
      </w:tr>
      <w:tr w:rsidR="004D16FF" w:rsidRPr="004D16FF" w14:paraId="2110F38B" w14:textId="77777777" w:rsidTr="00EB0437">
        <w:trPr>
          <w:tblCellSpacing w:w="15" w:type="dxa"/>
        </w:trPr>
        <w:tc>
          <w:tcPr>
            <w:tcW w:w="1343" w:type="dxa"/>
            <w:gridSpan w:val="2"/>
            <w:tcBorders>
              <w:top w:val="outset" w:sz="6" w:space="0" w:color="auto"/>
              <w:left w:val="outset" w:sz="6" w:space="0" w:color="auto"/>
              <w:bottom w:val="outset" w:sz="6" w:space="0" w:color="auto"/>
              <w:right w:val="outset" w:sz="6" w:space="0" w:color="auto"/>
            </w:tcBorders>
            <w:hideMark/>
          </w:tcPr>
          <w:p w14:paraId="18704131" w14:textId="77777777" w:rsidR="004D16FF" w:rsidRPr="004D16FF" w:rsidRDefault="004D16FF" w:rsidP="004D16FF">
            <w:pPr>
              <w:spacing w:before="100" w:beforeAutospacing="1" w:after="100" w:afterAutospacing="1"/>
              <w:rPr>
                <w:rFonts w:eastAsia="Times New Roman" w:cs="Times New Roman"/>
                <w:sz w:val="22"/>
              </w:rPr>
            </w:pPr>
            <w:r w:rsidRPr="004D16FF">
              <w:rPr>
                <w:rFonts w:eastAsia="Times New Roman" w:cs="Times New Roman"/>
                <w:sz w:val="22"/>
              </w:rPr>
              <w:t>(c) Satisfactory . . . . .</w:t>
            </w:r>
          </w:p>
        </w:tc>
        <w:tc>
          <w:tcPr>
            <w:tcW w:w="4523" w:type="dxa"/>
            <w:gridSpan w:val="3"/>
            <w:tcBorders>
              <w:top w:val="outset" w:sz="6" w:space="0" w:color="auto"/>
              <w:left w:val="outset" w:sz="6" w:space="0" w:color="auto"/>
              <w:bottom w:val="outset" w:sz="6" w:space="0" w:color="auto"/>
              <w:right w:val="outset" w:sz="6" w:space="0" w:color="auto"/>
            </w:tcBorders>
            <w:hideMark/>
          </w:tcPr>
          <w:p w14:paraId="2581A9B4" w14:textId="77777777" w:rsidR="004D16FF" w:rsidRPr="004D16FF" w:rsidRDefault="004D16FF" w:rsidP="004D16FF">
            <w:pPr>
              <w:spacing w:before="100" w:beforeAutospacing="1" w:after="100" w:afterAutospacing="1"/>
              <w:rPr>
                <w:rFonts w:eastAsia="Times New Roman" w:cs="Times New Roman"/>
                <w:sz w:val="22"/>
              </w:rPr>
            </w:pPr>
            <w:r w:rsidRPr="004D16FF">
              <w:rPr>
                <w:rFonts w:eastAsia="Times New Roman" w:cs="Times New Roman"/>
                <w:sz w:val="22"/>
              </w:rPr>
              <w:t>Performance meets contractual requirements. The contractual performance of the element or sub-element contains some minor problems for which corrective actions taken by the contractor appear or were satisfactory.</w:t>
            </w:r>
          </w:p>
        </w:tc>
        <w:tc>
          <w:tcPr>
            <w:tcW w:w="5714" w:type="dxa"/>
            <w:gridSpan w:val="2"/>
            <w:tcBorders>
              <w:top w:val="outset" w:sz="6" w:space="0" w:color="auto"/>
              <w:left w:val="outset" w:sz="6" w:space="0" w:color="auto"/>
              <w:bottom w:val="outset" w:sz="6" w:space="0" w:color="auto"/>
              <w:right w:val="outset" w:sz="6" w:space="0" w:color="auto"/>
            </w:tcBorders>
            <w:hideMark/>
          </w:tcPr>
          <w:p w14:paraId="7A581B01" w14:textId="77777777" w:rsidR="004D16FF" w:rsidRPr="004D16FF" w:rsidRDefault="004D16FF" w:rsidP="004D16FF">
            <w:pPr>
              <w:spacing w:before="100" w:beforeAutospacing="1" w:after="100" w:afterAutospacing="1"/>
              <w:rPr>
                <w:rFonts w:eastAsia="Times New Roman" w:cs="Times New Roman"/>
                <w:sz w:val="22"/>
              </w:rPr>
            </w:pPr>
            <w:r w:rsidRPr="004D16FF">
              <w:rPr>
                <w:rFonts w:eastAsia="Times New Roman" w:cs="Times New Roman"/>
                <w:sz w:val="22"/>
              </w:rPr>
              <w:t>To justify a Satisfactory rating, there should have been only minor problems, or major problems the contractor recovered from without impact to the contract/order. There should have been NO significant weaknesses identified. A fundamental principle of assigning ratings is that contractors will not be evaluated with a rating lower than Satisfactory solely for not performing beyond the requirements of the contract/order.</w:t>
            </w:r>
          </w:p>
        </w:tc>
      </w:tr>
      <w:tr w:rsidR="004D16FF" w:rsidRPr="004D16FF" w14:paraId="51A36A1D" w14:textId="77777777" w:rsidTr="00EB0437">
        <w:trPr>
          <w:tblCellSpacing w:w="15" w:type="dxa"/>
        </w:trPr>
        <w:tc>
          <w:tcPr>
            <w:tcW w:w="1343" w:type="dxa"/>
            <w:gridSpan w:val="2"/>
            <w:tcBorders>
              <w:top w:val="outset" w:sz="6" w:space="0" w:color="auto"/>
              <w:left w:val="outset" w:sz="6" w:space="0" w:color="auto"/>
              <w:bottom w:val="outset" w:sz="6" w:space="0" w:color="auto"/>
              <w:right w:val="outset" w:sz="6" w:space="0" w:color="auto"/>
            </w:tcBorders>
            <w:hideMark/>
          </w:tcPr>
          <w:p w14:paraId="225BF0D7" w14:textId="77777777" w:rsidR="004D16FF" w:rsidRPr="004D16FF" w:rsidRDefault="004D16FF" w:rsidP="004D16FF">
            <w:pPr>
              <w:spacing w:before="100" w:beforeAutospacing="1" w:after="100" w:afterAutospacing="1"/>
              <w:rPr>
                <w:rFonts w:eastAsia="Times New Roman" w:cs="Times New Roman"/>
                <w:sz w:val="22"/>
              </w:rPr>
            </w:pPr>
            <w:r w:rsidRPr="004D16FF">
              <w:rPr>
                <w:rFonts w:eastAsia="Times New Roman" w:cs="Times New Roman"/>
                <w:sz w:val="22"/>
              </w:rPr>
              <w:t>(d) Marginal . . . . . .</w:t>
            </w:r>
          </w:p>
        </w:tc>
        <w:tc>
          <w:tcPr>
            <w:tcW w:w="4523" w:type="dxa"/>
            <w:gridSpan w:val="3"/>
            <w:tcBorders>
              <w:top w:val="outset" w:sz="6" w:space="0" w:color="auto"/>
              <w:left w:val="outset" w:sz="6" w:space="0" w:color="auto"/>
              <w:bottom w:val="outset" w:sz="6" w:space="0" w:color="auto"/>
              <w:right w:val="outset" w:sz="6" w:space="0" w:color="auto"/>
            </w:tcBorders>
            <w:hideMark/>
          </w:tcPr>
          <w:p w14:paraId="3C333DAD" w14:textId="77777777" w:rsidR="004D16FF" w:rsidRPr="004D16FF" w:rsidRDefault="004D16FF" w:rsidP="004D16FF">
            <w:pPr>
              <w:spacing w:before="100" w:beforeAutospacing="1" w:after="100" w:afterAutospacing="1"/>
              <w:rPr>
                <w:rFonts w:eastAsia="Times New Roman" w:cs="Times New Roman"/>
                <w:sz w:val="22"/>
              </w:rPr>
            </w:pPr>
            <w:r w:rsidRPr="004D16FF">
              <w:rPr>
                <w:rFonts w:eastAsia="Times New Roman" w:cs="Times New Roman"/>
                <w:sz w:val="22"/>
              </w:rPr>
              <w:t>Performance does not meet some contractual requirements. The contractual performance of the element or sub-element being evaluated reflects a serious problem for which the contractor has not yet identified corrective actions. The contractor’s proposed actions appear only marginally effective or were not fully implemented.</w:t>
            </w:r>
          </w:p>
        </w:tc>
        <w:tc>
          <w:tcPr>
            <w:tcW w:w="5714" w:type="dxa"/>
            <w:gridSpan w:val="2"/>
            <w:tcBorders>
              <w:top w:val="outset" w:sz="6" w:space="0" w:color="auto"/>
              <w:left w:val="outset" w:sz="6" w:space="0" w:color="auto"/>
              <w:bottom w:val="outset" w:sz="6" w:space="0" w:color="auto"/>
              <w:right w:val="outset" w:sz="6" w:space="0" w:color="auto"/>
            </w:tcBorders>
            <w:hideMark/>
          </w:tcPr>
          <w:p w14:paraId="14D1D9F6" w14:textId="77777777" w:rsidR="004D16FF" w:rsidRPr="004D16FF" w:rsidRDefault="004D16FF" w:rsidP="004D16FF">
            <w:pPr>
              <w:spacing w:before="100" w:beforeAutospacing="1" w:after="100" w:afterAutospacing="1"/>
              <w:rPr>
                <w:rFonts w:eastAsia="Times New Roman" w:cs="Times New Roman"/>
                <w:sz w:val="22"/>
              </w:rPr>
            </w:pPr>
            <w:r w:rsidRPr="004D16FF">
              <w:rPr>
                <w:rFonts w:eastAsia="Times New Roman" w:cs="Times New Roman"/>
                <w:sz w:val="22"/>
              </w:rPr>
              <w:t>To justify Marginal performance, identify a significant event in each category that the contractor had trouble overcoming and state how it impacted the Government. A Marginal rating should be supported by referencing the management tool that notified the contractor of the contractual deficiency (e.g., management, quality, safety, or environmental deficiency report or letter).</w:t>
            </w:r>
          </w:p>
        </w:tc>
      </w:tr>
      <w:tr w:rsidR="004D16FF" w:rsidRPr="004D16FF" w14:paraId="65845013" w14:textId="77777777" w:rsidTr="00EB0437">
        <w:trPr>
          <w:tblCellSpacing w:w="15" w:type="dxa"/>
        </w:trPr>
        <w:tc>
          <w:tcPr>
            <w:tcW w:w="1343" w:type="dxa"/>
            <w:gridSpan w:val="2"/>
            <w:tcBorders>
              <w:top w:val="outset" w:sz="6" w:space="0" w:color="auto"/>
              <w:left w:val="outset" w:sz="6" w:space="0" w:color="auto"/>
              <w:bottom w:val="outset" w:sz="6" w:space="0" w:color="auto"/>
              <w:right w:val="outset" w:sz="6" w:space="0" w:color="auto"/>
            </w:tcBorders>
            <w:hideMark/>
          </w:tcPr>
          <w:p w14:paraId="052AB9C6" w14:textId="77777777" w:rsidR="004D16FF" w:rsidRPr="004D16FF" w:rsidRDefault="004D16FF" w:rsidP="004D16FF">
            <w:pPr>
              <w:spacing w:before="100" w:beforeAutospacing="1" w:after="100" w:afterAutospacing="1"/>
              <w:rPr>
                <w:rFonts w:eastAsia="Times New Roman" w:cs="Times New Roman"/>
                <w:sz w:val="22"/>
              </w:rPr>
            </w:pPr>
            <w:r w:rsidRPr="004D16FF">
              <w:rPr>
                <w:rFonts w:eastAsia="Times New Roman" w:cs="Times New Roman"/>
                <w:sz w:val="22"/>
              </w:rPr>
              <w:t>(e) Unsatisfactory . . .</w:t>
            </w:r>
          </w:p>
        </w:tc>
        <w:tc>
          <w:tcPr>
            <w:tcW w:w="4523" w:type="dxa"/>
            <w:gridSpan w:val="3"/>
            <w:tcBorders>
              <w:top w:val="outset" w:sz="6" w:space="0" w:color="auto"/>
              <w:left w:val="outset" w:sz="6" w:space="0" w:color="auto"/>
              <w:bottom w:val="outset" w:sz="6" w:space="0" w:color="auto"/>
              <w:right w:val="outset" w:sz="6" w:space="0" w:color="auto"/>
            </w:tcBorders>
            <w:hideMark/>
          </w:tcPr>
          <w:p w14:paraId="53258F3C" w14:textId="77777777" w:rsidR="004D16FF" w:rsidRPr="004D16FF" w:rsidRDefault="004D16FF" w:rsidP="004D16FF">
            <w:pPr>
              <w:spacing w:before="100" w:beforeAutospacing="1" w:after="100" w:afterAutospacing="1"/>
              <w:rPr>
                <w:rFonts w:eastAsia="Times New Roman" w:cs="Times New Roman"/>
                <w:sz w:val="22"/>
              </w:rPr>
            </w:pPr>
            <w:r w:rsidRPr="004D16FF">
              <w:rPr>
                <w:rFonts w:eastAsia="Times New Roman" w:cs="Times New Roman"/>
                <w:sz w:val="22"/>
              </w:rPr>
              <w:t>Performance does not meet most contractual requirements and recovery is not likely in a timely manner. The contractual performance of the element or sub-element contains a serious problem(s) for which the contractor’s corrective actions appear or were ineffective.</w:t>
            </w:r>
          </w:p>
        </w:tc>
        <w:tc>
          <w:tcPr>
            <w:tcW w:w="5714" w:type="dxa"/>
            <w:gridSpan w:val="2"/>
            <w:tcBorders>
              <w:top w:val="outset" w:sz="6" w:space="0" w:color="auto"/>
              <w:left w:val="outset" w:sz="6" w:space="0" w:color="auto"/>
              <w:bottom w:val="outset" w:sz="6" w:space="0" w:color="auto"/>
              <w:right w:val="outset" w:sz="6" w:space="0" w:color="auto"/>
            </w:tcBorders>
            <w:hideMark/>
          </w:tcPr>
          <w:p w14:paraId="62F4D460" w14:textId="77777777" w:rsidR="004D16FF" w:rsidRPr="004D16FF" w:rsidRDefault="004D16FF" w:rsidP="004D16FF">
            <w:pPr>
              <w:spacing w:before="100" w:beforeAutospacing="1" w:after="100" w:afterAutospacing="1"/>
              <w:rPr>
                <w:rFonts w:eastAsia="Times New Roman" w:cs="Times New Roman"/>
                <w:sz w:val="22"/>
              </w:rPr>
            </w:pPr>
            <w:r w:rsidRPr="004D16FF">
              <w:rPr>
                <w:rFonts w:eastAsia="Times New Roman" w:cs="Times New Roman"/>
                <w:sz w:val="22"/>
              </w:rPr>
              <w:t>To justify an Unsatisfactory rating, identify multiple significant events in each category that the contractor had trouble overcoming and state how it impacted the Government. A singular problem, however, could be of such serious magnitude that it alone constitutes an unsatisfactory rating An Unsatisfactory rating should be supported by referencing the management tools used to notify the contractor of the contractual deficiencies (e.g., management, quality, safety, or environmental deficiency reports, or letters).</w:t>
            </w:r>
          </w:p>
        </w:tc>
      </w:tr>
    </w:tbl>
    <w:p w14:paraId="2000C3A5" w14:textId="77777777" w:rsidR="004D16FF" w:rsidRDefault="004D16FF" w:rsidP="004D16FF"/>
    <w:sectPr w:rsidR="004D16FF" w:rsidSect="00F15B46">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6D"/>
    <w:multiLevelType w:val="hybridMultilevel"/>
    <w:tmpl w:val="0B82C26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E08A3"/>
    <w:multiLevelType w:val="hybridMultilevel"/>
    <w:tmpl w:val="7A8A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73332"/>
    <w:multiLevelType w:val="hybridMultilevel"/>
    <w:tmpl w:val="9B466428"/>
    <w:lvl w:ilvl="0" w:tplc="DA28B94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4C73FAD"/>
    <w:multiLevelType w:val="hybridMultilevel"/>
    <w:tmpl w:val="20887028"/>
    <w:lvl w:ilvl="0" w:tplc="BFA2368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931"/>
    <w:rsid w:val="00091311"/>
    <w:rsid w:val="000F30AC"/>
    <w:rsid w:val="00194651"/>
    <w:rsid w:val="001B242F"/>
    <w:rsid w:val="002B50A5"/>
    <w:rsid w:val="002E342B"/>
    <w:rsid w:val="003456EC"/>
    <w:rsid w:val="00350794"/>
    <w:rsid w:val="00360984"/>
    <w:rsid w:val="004B3ABA"/>
    <w:rsid w:val="004D16FF"/>
    <w:rsid w:val="00516FC0"/>
    <w:rsid w:val="005532E5"/>
    <w:rsid w:val="005A7931"/>
    <w:rsid w:val="005B00BE"/>
    <w:rsid w:val="0063030D"/>
    <w:rsid w:val="00644059"/>
    <w:rsid w:val="00673498"/>
    <w:rsid w:val="007968E9"/>
    <w:rsid w:val="008208A6"/>
    <w:rsid w:val="0082342A"/>
    <w:rsid w:val="008D1AF1"/>
    <w:rsid w:val="00910896"/>
    <w:rsid w:val="009245B7"/>
    <w:rsid w:val="009C4064"/>
    <w:rsid w:val="00A35F33"/>
    <w:rsid w:val="00AB59C5"/>
    <w:rsid w:val="00B22342"/>
    <w:rsid w:val="00B65B78"/>
    <w:rsid w:val="00BE7995"/>
    <w:rsid w:val="00C011B6"/>
    <w:rsid w:val="00C4084D"/>
    <w:rsid w:val="00D40D3E"/>
    <w:rsid w:val="00D45D32"/>
    <w:rsid w:val="00D80493"/>
    <w:rsid w:val="00DC6D13"/>
    <w:rsid w:val="00E10877"/>
    <w:rsid w:val="00E4324C"/>
    <w:rsid w:val="00EB0437"/>
    <w:rsid w:val="00F117AB"/>
    <w:rsid w:val="00F15B46"/>
    <w:rsid w:val="00F21A05"/>
    <w:rsid w:val="00F4577E"/>
    <w:rsid w:val="00F67B68"/>
    <w:rsid w:val="00FE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2B0BE"/>
  <w15:docId w15:val="{211603D0-115A-4DEA-82FA-0417BADA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931"/>
    <w:pPr>
      <w:ind w:left="720"/>
      <w:contextualSpacing/>
    </w:pPr>
  </w:style>
  <w:style w:type="character" w:customStyle="1" w:styleId="ddaw">
    <w:name w:val="ddaw"/>
    <w:basedOn w:val="DefaultParagraphFont"/>
    <w:rsid w:val="002B50A5"/>
  </w:style>
  <w:style w:type="character" w:customStyle="1" w:styleId="apple-converted-space">
    <w:name w:val="apple-converted-space"/>
    <w:basedOn w:val="DefaultParagraphFont"/>
    <w:rsid w:val="002B50A5"/>
  </w:style>
  <w:style w:type="character" w:styleId="PlaceholderText">
    <w:name w:val="Placeholder Text"/>
    <w:basedOn w:val="DefaultParagraphFont"/>
    <w:uiPriority w:val="99"/>
    <w:semiHidden/>
    <w:rsid w:val="004D16FF"/>
    <w:rPr>
      <w:color w:val="808080"/>
    </w:rPr>
  </w:style>
  <w:style w:type="paragraph" w:styleId="BalloonText">
    <w:name w:val="Balloon Text"/>
    <w:basedOn w:val="Normal"/>
    <w:link w:val="BalloonTextChar"/>
    <w:uiPriority w:val="99"/>
    <w:semiHidden/>
    <w:unhideWhenUsed/>
    <w:rsid w:val="004D16FF"/>
    <w:rPr>
      <w:rFonts w:ascii="Tahoma" w:hAnsi="Tahoma" w:cs="Tahoma"/>
      <w:sz w:val="16"/>
      <w:szCs w:val="16"/>
    </w:rPr>
  </w:style>
  <w:style w:type="character" w:customStyle="1" w:styleId="BalloonTextChar">
    <w:name w:val="Balloon Text Char"/>
    <w:basedOn w:val="DefaultParagraphFont"/>
    <w:link w:val="BalloonText"/>
    <w:uiPriority w:val="99"/>
    <w:semiHidden/>
    <w:rsid w:val="004D16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8342">
      <w:bodyDiv w:val="1"/>
      <w:marLeft w:val="0"/>
      <w:marRight w:val="0"/>
      <w:marTop w:val="0"/>
      <w:marBottom w:val="0"/>
      <w:divBdr>
        <w:top w:val="none" w:sz="0" w:space="0" w:color="auto"/>
        <w:left w:val="none" w:sz="0" w:space="0" w:color="auto"/>
        <w:bottom w:val="none" w:sz="0" w:space="0" w:color="auto"/>
        <w:right w:val="none" w:sz="0" w:space="0" w:color="auto"/>
      </w:divBdr>
    </w:div>
    <w:div w:id="458188355">
      <w:bodyDiv w:val="1"/>
      <w:marLeft w:val="0"/>
      <w:marRight w:val="0"/>
      <w:marTop w:val="0"/>
      <w:marBottom w:val="0"/>
      <w:divBdr>
        <w:top w:val="none" w:sz="0" w:space="0" w:color="auto"/>
        <w:left w:val="none" w:sz="0" w:space="0" w:color="auto"/>
        <w:bottom w:val="none" w:sz="0" w:space="0" w:color="auto"/>
        <w:right w:val="none" w:sz="0" w:space="0" w:color="auto"/>
      </w:divBdr>
    </w:div>
    <w:div w:id="858003209">
      <w:bodyDiv w:val="1"/>
      <w:marLeft w:val="0"/>
      <w:marRight w:val="0"/>
      <w:marTop w:val="0"/>
      <w:marBottom w:val="0"/>
      <w:divBdr>
        <w:top w:val="none" w:sz="0" w:space="0" w:color="auto"/>
        <w:left w:val="none" w:sz="0" w:space="0" w:color="auto"/>
        <w:bottom w:val="none" w:sz="0" w:space="0" w:color="auto"/>
        <w:right w:val="none" w:sz="0" w:space="0" w:color="auto"/>
      </w:divBdr>
    </w:div>
    <w:div w:id="132023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Randall Miller</dc:creator>
  <cp:lastModifiedBy>Jody King</cp:lastModifiedBy>
  <cp:revision>20</cp:revision>
  <cp:lastPrinted>2019-04-23T21:53:00Z</cp:lastPrinted>
  <dcterms:created xsi:type="dcterms:W3CDTF">2019-04-17T22:34:00Z</dcterms:created>
  <dcterms:modified xsi:type="dcterms:W3CDTF">2024-05-21T20:51:00Z</dcterms:modified>
</cp:coreProperties>
</file>