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04E" w:rsidRPr="0032304E" w:rsidRDefault="0032304E" w:rsidP="0032304E">
      <w:pPr>
        <w:shd w:val="clear" w:color="auto" w:fill="FFFFFF"/>
        <w:spacing w:before="100" w:beforeAutospacing="1" w:after="100" w:afterAutospacing="1" w:line="240" w:lineRule="auto"/>
        <w:outlineLvl w:val="0"/>
        <w:rPr>
          <w:rFonts w:ascii="Poppins" w:eastAsia="Times New Roman" w:hAnsi="Poppins" w:cs="Times New Roman"/>
          <w:b/>
          <w:bCs/>
          <w:color w:val="304D60"/>
          <w:kern w:val="36"/>
          <w:sz w:val="60"/>
          <w:szCs w:val="60"/>
        </w:rPr>
      </w:pPr>
      <w:r w:rsidRPr="0032304E">
        <w:rPr>
          <w:rFonts w:ascii="Poppins" w:eastAsia="Times New Roman" w:hAnsi="Poppins" w:cs="Times New Roman"/>
          <w:b/>
          <w:bCs/>
          <w:color w:val="304D60"/>
          <w:kern w:val="36"/>
          <w:sz w:val="60"/>
          <w:szCs w:val="60"/>
        </w:rPr>
        <w:t>Your 6-second Federal Contracting Capability Statement</w:t>
      </w:r>
    </w:p>
    <w:p w:rsidR="0032304E" w:rsidRDefault="0032304E" w:rsidP="0032304E">
      <w:pPr>
        <w:shd w:val="clear" w:color="auto" w:fill="FFFFFF"/>
        <w:spacing w:after="0" w:line="240" w:lineRule="auto"/>
        <w:rPr>
          <w:rFonts w:ascii="Open Sans" w:eastAsia="Times New Roman" w:hAnsi="Open Sans" w:cs="Times New Roman"/>
          <w:color w:val="304D60"/>
          <w:sz w:val="24"/>
          <w:szCs w:val="24"/>
        </w:rPr>
      </w:pPr>
      <w:r>
        <w:rPr>
          <w:rFonts w:ascii="Open Sans" w:eastAsia="Times New Roman" w:hAnsi="Open Sans" w:cs="Times New Roman"/>
          <w:color w:val="304D60"/>
          <w:sz w:val="24"/>
          <w:szCs w:val="24"/>
        </w:rPr>
        <w:t>Neil McDonnell / www.GovConChamber.com</w:t>
      </w:r>
    </w:p>
    <w:p w:rsidR="0032304E" w:rsidRPr="0032304E" w:rsidRDefault="0032304E" w:rsidP="0032304E">
      <w:pPr>
        <w:shd w:val="clear" w:color="auto" w:fill="FFFFFF"/>
        <w:spacing w:after="0" w:line="240" w:lineRule="auto"/>
        <w:rPr>
          <w:rFonts w:ascii="Open Sans" w:eastAsia="Times New Roman" w:hAnsi="Open Sans" w:cs="Times New Roman"/>
          <w:color w:val="304D60"/>
          <w:sz w:val="24"/>
          <w:szCs w:val="24"/>
        </w:rPr>
      </w:pPr>
      <w:hyperlink r:id="rId7" w:history="1">
        <w:r w:rsidRPr="0032304E">
          <w:rPr>
            <w:rFonts w:ascii="Open Sans" w:eastAsia="Times New Roman" w:hAnsi="Open Sans" w:cs="Times New Roman"/>
            <w:color w:val="2E91FC"/>
            <w:sz w:val="24"/>
            <w:szCs w:val="24"/>
            <w:u w:val="single"/>
          </w:rPr>
          <w:t>Business Development</w:t>
        </w:r>
      </w:hyperlink>
      <w:r w:rsidRPr="0032304E">
        <w:rPr>
          <w:rFonts w:ascii="Open Sans" w:eastAsia="Times New Roman" w:hAnsi="Open Sans" w:cs="Times New Roman"/>
          <w:color w:val="304D60"/>
          <w:sz w:val="24"/>
          <w:szCs w:val="24"/>
        </w:rPr>
        <w:t> Apr 26, 2023</w:t>
      </w:r>
    </w:p>
    <w:p w:rsidR="0032304E" w:rsidRPr="0032304E" w:rsidRDefault="0032304E" w:rsidP="0032304E">
      <w:pPr>
        <w:shd w:val="clear" w:color="auto" w:fill="FFFFFF"/>
        <w:spacing w:after="0" w:line="510" w:lineRule="atLeast"/>
        <w:jc w:val="center"/>
        <w:textAlignment w:val="top"/>
        <w:rPr>
          <w:rFonts w:ascii="Helvetica" w:eastAsia="Times New Roman" w:hAnsi="Helvetica" w:cs="Helvetica"/>
          <w:color w:val="FFFFFF"/>
          <w:spacing w:val="8"/>
          <w:sz w:val="20"/>
          <w:szCs w:val="20"/>
        </w:rPr>
      </w:pPr>
      <w:r w:rsidRPr="0032304E">
        <w:rPr>
          <w:rFonts w:ascii="Helvetica" w:eastAsia="Times New Roman" w:hAnsi="Helvetica" w:cs="Helvetica"/>
          <w:color w:val="FFFFFF"/>
          <w:spacing w:val="8"/>
          <w:sz w:val="20"/>
          <w:szCs w:val="20"/>
        </w:rPr>
        <w:t>8:03</w:t>
      </w:r>
    </w:p>
    <w:p w:rsidR="0032304E" w:rsidRDefault="0032304E" w:rsidP="0032304E">
      <w:pPr>
        <w:shd w:val="clear" w:color="auto" w:fill="FFFFFF"/>
        <w:spacing w:after="0" w:line="510" w:lineRule="atLeast"/>
        <w:jc w:val="center"/>
        <w:textAlignment w:val="top"/>
        <w:rPr>
          <w:rFonts w:ascii="inherit" w:eastAsia="Times New Roman" w:hAnsi="inherit" w:cs="Helvetica"/>
          <w:color w:val="FFFFFF"/>
          <w:sz w:val="20"/>
          <w:szCs w:val="20"/>
        </w:rPr>
      </w:pPr>
      <w:r>
        <w:rPr>
          <w:noProof/>
        </w:rPr>
        <w:drawing>
          <wp:inline distT="0" distB="0" distL="0" distR="0" wp14:anchorId="75F3FAA6" wp14:editId="4EFDC20F">
            <wp:extent cx="5867400" cy="332544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82794" cy="3334167"/>
                    </a:xfrm>
                    <a:prstGeom prst="rect">
                      <a:avLst/>
                    </a:prstGeom>
                  </pic:spPr>
                </pic:pic>
              </a:graphicData>
            </a:graphic>
          </wp:inline>
        </w:drawing>
      </w:r>
      <w:r w:rsidRPr="0032304E">
        <w:rPr>
          <w:rFonts w:ascii="inherit" w:eastAsia="Times New Roman" w:hAnsi="inherit" w:cs="Helvetica"/>
          <w:color w:val="FFFFFF"/>
          <w:sz w:val="20"/>
          <w:szCs w:val="20"/>
        </w:rPr>
        <w:t>0:00</w:t>
      </w:r>
    </w:p>
    <w:p w:rsidR="0032304E" w:rsidRPr="0032304E" w:rsidRDefault="0032304E" w:rsidP="0032304E">
      <w:pPr>
        <w:spacing w:before="100" w:beforeAutospacing="1" w:after="100" w:afterAutospacing="1" w:line="240" w:lineRule="auto"/>
        <w:rPr>
          <w:rFonts w:ascii="Times New Roman" w:eastAsia="Times New Roman" w:hAnsi="Times New Roman" w:cs="Times New Roman"/>
          <w:sz w:val="24"/>
          <w:szCs w:val="24"/>
        </w:rPr>
      </w:pPr>
      <w:hyperlink r:id="rId9" w:history="1">
        <w:r w:rsidRPr="0032304E">
          <w:rPr>
            <w:rFonts w:ascii="Times New Roman" w:eastAsia="Times New Roman" w:hAnsi="Times New Roman" w:cs="Times New Roman"/>
            <w:color w:val="0000FF"/>
            <w:sz w:val="24"/>
            <w:szCs w:val="24"/>
            <w:u w:val="single"/>
          </w:rPr>
          <w:t>How to Write 6-second Capability Statement for Government Contracting</w:t>
        </w:r>
      </w:hyperlink>
    </w:p>
    <w:p w:rsidR="0032304E" w:rsidRPr="0032304E" w:rsidRDefault="0032304E" w:rsidP="0032304E">
      <w:pPr>
        <w:shd w:val="clear" w:color="auto" w:fill="FFFFFF"/>
        <w:spacing w:before="100" w:beforeAutospacing="1" w:after="100" w:afterAutospacing="1" w:line="240" w:lineRule="auto"/>
        <w:outlineLvl w:val="2"/>
        <w:rPr>
          <w:rFonts w:ascii="Poppins" w:eastAsia="Times New Roman" w:hAnsi="Poppins" w:cs="Times New Roman"/>
          <w:b/>
          <w:bCs/>
          <w:color w:val="304D60"/>
          <w:sz w:val="45"/>
          <w:szCs w:val="45"/>
        </w:rPr>
      </w:pPr>
      <w:bookmarkStart w:id="0" w:name="_GoBack"/>
      <w:bookmarkEnd w:id="0"/>
      <w:r w:rsidRPr="0032304E">
        <w:rPr>
          <w:rFonts w:ascii="Poppins" w:eastAsia="Times New Roman" w:hAnsi="Poppins" w:cs="Times New Roman"/>
          <w:b/>
          <w:bCs/>
          <w:color w:val="014F9D"/>
          <w:sz w:val="45"/>
          <w:szCs w:val="45"/>
        </w:rPr>
        <w:t>The real purpose of a capability statement is to open doors. </w:t>
      </w:r>
    </w:p>
    <w:p w:rsidR="0032304E" w:rsidRPr="0032304E" w:rsidRDefault="0032304E" w:rsidP="0032304E">
      <w:p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Capability statements are the most important marketing tools for small business government contractors.</w:t>
      </w:r>
    </w:p>
    <w:p w:rsidR="0032304E" w:rsidRPr="0032304E" w:rsidRDefault="0032304E" w:rsidP="0032304E">
      <w:p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A well-written statement will </w:t>
      </w:r>
      <w:r w:rsidRPr="0032304E">
        <w:rPr>
          <w:rFonts w:ascii="Open Sans" w:eastAsia="Times New Roman" w:hAnsi="Open Sans" w:cs="Times New Roman"/>
          <w:b/>
          <w:bCs/>
          <w:color w:val="014F9D"/>
          <w:sz w:val="24"/>
          <w:szCs w:val="24"/>
        </w:rPr>
        <w:t>open doors and persuade government small business specialists to connect you with program officers. </w:t>
      </w:r>
    </w:p>
    <w:p w:rsidR="0032304E" w:rsidRPr="0032304E" w:rsidRDefault="0032304E" w:rsidP="0032304E">
      <w:pPr>
        <w:numPr>
          <w:ilvl w:val="0"/>
          <w:numId w:val="1"/>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This is just one of the </w:t>
      </w:r>
      <w:hyperlink r:id="rId10" w:tgtFrame="_blank" w:history="1">
        <w:r w:rsidRPr="0032304E">
          <w:rPr>
            <w:rFonts w:ascii="Open Sans" w:eastAsia="Times New Roman" w:hAnsi="Open Sans" w:cs="Times New Roman"/>
            <w:color w:val="2E91FC"/>
            <w:sz w:val="24"/>
            <w:szCs w:val="24"/>
            <w:u w:val="single"/>
          </w:rPr>
          <w:t>6 Essential Marketing Assets for Small Business Government Contractors in the Federal Marketplace</w:t>
        </w:r>
      </w:hyperlink>
    </w:p>
    <w:p w:rsidR="0032304E" w:rsidRPr="0032304E" w:rsidRDefault="0032304E" w:rsidP="0032304E">
      <w:p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lastRenderedPageBreak/>
        <w:t>In the market research phase, government buyers are just trying to collect a pool of 'generally qualified' vendors and don't have time to read lengthy documents. They are just trying to get a group to forward to the actual buyers – the program officers.</w:t>
      </w:r>
    </w:p>
    <w:p w:rsidR="0032304E" w:rsidRPr="0032304E" w:rsidRDefault="0032304E" w:rsidP="0032304E">
      <w:p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 xml:space="preserve">You only have 6 seconds to hook their interest and using clear concise language, you must tell </w:t>
      </w:r>
      <w:proofErr w:type="gramStart"/>
      <w:r w:rsidRPr="0032304E">
        <w:rPr>
          <w:rFonts w:ascii="Open Sans" w:eastAsia="Times New Roman" w:hAnsi="Open Sans" w:cs="Times New Roman"/>
          <w:color w:val="304D60"/>
          <w:sz w:val="24"/>
          <w:szCs w:val="24"/>
        </w:rPr>
        <w:t>them  –</w:t>
      </w:r>
      <w:proofErr w:type="gramEnd"/>
    </w:p>
    <w:p w:rsidR="0032304E" w:rsidRPr="0032304E" w:rsidRDefault="0032304E" w:rsidP="0032304E">
      <w:pPr>
        <w:numPr>
          <w:ilvl w:val="0"/>
          <w:numId w:val="2"/>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i/>
          <w:iCs/>
          <w:color w:val="304D60"/>
          <w:sz w:val="24"/>
          <w:szCs w:val="24"/>
        </w:rPr>
        <w:t>that you are 'procurement ready'</w:t>
      </w:r>
    </w:p>
    <w:p w:rsidR="0032304E" w:rsidRPr="0032304E" w:rsidRDefault="0032304E" w:rsidP="0032304E">
      <w:pPr>
        <w:numPr>
          <w:ilvl w:val="0"/>
          <w:numId w:val="2"/>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i/>
          <w:iCs/>
          <w:color w:val="304D60"/>
          <w:sz w:val="24"/>
          <w:szCs w:val="24"/>
        </w:rPr>
        <w:t>what good or professional services you sell</w:t>
      </w:r>
    </w:p>
    <w:p w:rsidR="0032304E" w:rsidRPr="0032304E" w:rsidRDefault="0032304E" w:rsidP="0032304E">
      <w:pPr>
        <w:numPr>
          <w:ilvl w:val="0"/>
          <w:numId w:val="2"/>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i/>
          <w:iCs/>
          <w:color w:val="304D60"/>
          <w:sz w:val="24"/>
          <w:szCs w:val="24"/>
        </w:rPr>
        <w:t>what government agencies or commercial entities have paid you in the past</w:t>
      </w:r>
    </w:p>
    <w:p w:rsidR="0032304E" w:rsidRPr="0032304E" w:rsidRDefault="0032304E" w:rsidP="0032304E">
      <w:pPr>
        <w:spacing w:after="0" w:line="240" w:lineRule="auto"/>
        <w:rPr>
          <w:rFonts w:ascii="Times New Roman" w:eastAsia="Times New Roman" w:hAnsi="Times New Roman" w:cs="Times New Roman"/>
          <w:sz w:val="24"/>
          <w:szCs w:val="24"/>
        </w:rPr>
      </w:pPr>
      <w:r w:rsidRPr="0032304E">
        <w:rPr>
          <w:rFonts w:ascii="Times New Roman" w:eastAsia="Times New Roman" w:hAnsi="Times New Roman" w:cs="Times New Roman"/>
          <w:sz w:val="24"/>
          <w:szCs w:val="24"/>
        </w:rPr>
        <w:pict>
          <v:rect id="_x0000_i1026" style="width:0;height:0" o:hralign="center" o:hrstd="t" o:hrnoshade="t" o:hr="t" fillcolor="#304d60" stroked="f"/>
        </w:pict>
      </w:r>
    </w:p>
    <w:p w:rsidR="0032304E" w:rsidRPr="0032304E" w:rsidRDefault="0032304E" w:rsidP="0032304E">
      <w:pPr>
        <w:shd w:val="clear" w:color="auto" w:fill="FFFFFF"/>
        <w:spacing w:before="100" w:beforeAutospacing="1" w:after="100" w:afterAutospacing="1" w:line="240" w:lineRule="auto"/>
        <w:outlineLvl w:val="2"/>
        <w:rPr>
          <w:rFonts w:ascii="Poppins" w:eastAsia="Times New Roman" w:hAnsi="Poppins" w:cs="Times New Roman"/>
          <w:b/>
          <w:bCs/>
          <w:color w:val="304D60"/>
          <w:sz w:val="45"/>
          <w:szCs w:val="45"/>
        </w:rPr>
      </w:pPr>
      <w:r w:rsidRPr="0032304E">
        <w:rPr>
          <w:rFonts w:ascii="Poppins" w:eastAsia="Times New Roman" w:hAnsi="Poppins" w:cs="Times New Roman"/>
          <w:b/>
          <w:bCs/>
          <w:color w:val="014F9D"/>
          <w:sz w:val="45"/>
          <w:szCs w:val="45"/>
        </w:rPr>
        <w:t>Why do we recommend a </w:t>
      </w:r>
      <w:r w:rsidRPr="0032304E">
        <w:rPr>
          <w:rFonts w:ascii="Poppins" w:eastAsia="Times New Roman" w:hAnsi="Poppins" w:cs="Times New Roman"/>
          <w:b/>
          <w:bCs/>
          <w:i/>
          <w:iCs/>
          <w:color w:val="014F9D"/>
          <w:sz w:val="45"/>
          <w:szCs w:val="45"/>
        </w:rPr>
        <w:t>6 second</w:t>
      </w:r>
      <w:r w:rsidRPr="0032304E">
        <w:rPr>
          <w:rFonts w:ascii="Poppins" w:eastAsia="Times New Roman" w:hAnsi="Poppins" w:cs="Times New Roman"/>
          <w:b/>
          <w:bCs/>
          <w:color w:val="014F9D"/>
          <w:sz w:val="45"/>
          <w:szCs w:val="45"/>
        </w:rPr>
        <w:t> capability statement?</w:t>
      </w:r>
    </w:p>
    <w:p w:rsidR="0032304E" w:rsidRPr="0032304E" w:rsidRDefault="0032304E" w:rsidP="0032304E">
      <w:p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Depending on the industry, location and size and scope of the procurement, government buyers receive hundreds or even thousands of statements from interested vendors every year.</w:t>
      </w:r>
    </w:p>
    <w:p w:rsidR="0032304E" w:rsidRPr="0032304E" w:rsidRDefault="0032304E" w:rsidP="0032304E">
      <w:p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Your statement must grab their attention so you can rise above your competition and really</w:t>
      </w:r>
      <w:hyperlink r:id="rId11" w:tgtFrame="_blank" w:history="1">
        <w:r w:rsidRPr="0032304E">
          <w:rPr>
            <w:rFonts w:ascii="Open Sans" w:eastAsia="Times New Roman" w:hAnsi="Open Sans" w:cs="Times New Roman"/>
            <w:color w:val="2E91FC"/>
            <w:sz w:val="24"/>
            <w:szCs w:val="24"/>
            <w:u w:val="single"/>
          </w:rPr>
          <w:t> be seen by federal buyers and decision makers.</w:t>
        </w:r>
      </w:hyperlink>
    </w:p>
    <w:p w:rsidR="0032304E" w:rsidRPr="0032304E" w:rsidRDefault="0032304E" w:rsidP="0032304E">
      <w:p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The truth is that government buyers only scan capability statements before deciding whether to toss or forward it in the process.</w:t>
      </w:r>
    </w:p>
    <w:p w:rsidR="0032304E" w:rsidRPr="0032304E" w:rsidRDefault="0032304E" w:rsidP="0032304E">
      <w:p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Those 6 seconds are crucial so you must craft a statement that quickly and effectively communicates your value proposition and key qualifications.</w:t>
      </w:r>
    </w:p>
    <w:p w:rsidR="0032304E" w:rsidRPr="0032304E" w:rsidRDefault="0032304E" w:rsidP="0032304E">
      <w:p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b/>
          <w:bCs/>
          <w:color w:val="014F9D"/>
          <w:sz w:val="24"/>
          <w:szCs w:val="24"/>
        </w:rPr>
        <w:t>It's an elevator pitch, not the whole story and not your resume.</w:t>
      </w:r>
    </w:p>
    <w:p w:rsidR="0032304E" w:rsidRPr="0032304E" w:rsidRDefault="0032304E" w:rsidP="0032304E">
      <w:p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 Learn more with Neil's interview with </w:t>
      </w:r>
      <w:hyperlink r:id="rId12" w:tgtFrame="_blank" w:history="1">
        <w:r w:rsidRPr="0032304E">
          <w:rPr>
            <w:rFonts w:ascii="Open Sans" w:eastAsia="Times New Roman" w:hAnsi="Open Sans" w:cs="Times New Roman"/>
            <w:color w:val="2E91FC"/>
            <w:sz w:val="24"/>
            <w:szCs w:val="24"/>
            <w:u w:val="single"/>
          </w:rPr>
          <w:t xml:space="preserve">Dept of Energy Small Business expert </w:t>
        </w:r>
        <w:proofErr w:type="spellStart"/>
        <w:r w:rsidRPr="0032304E">
          <w:rPr>
            <w:rFonts w:ascii="Open Sans" w:eastAsia="Times New Roman" w:hAnsi="Open Sans" w:cs="Times New Roman"/>
            <w:color w:val="2E91FC"/>
            <w:sz w:val="24"/>
            <w:szCs w:val="24"/>
            <w:u w:val="single"/>
          </w:rPr>
          <w:t>Loni</w:t>
        </w:r>
        <w:proofErr w:type="spellEnd"/>
        <w:r w:rsidRPr="0032304E">
          <w:rPr>
            <w:rFonts w:ascii="Open Sans" w:eastAsia="Times New Roman" w:hAnsi="Open Sans" w:cs="Times New Roman"/>
            <w:color w:val="2E91FC"/>
            <w:sz w:val="24"/>
            <w:szCs w:val="24"/>
            <w:u w:val="single"/>
          </w:rPr>
          <w:t xml:space="preserve"> Macrae </w:t>
        </w:r>
        <w:proofErr w:type="gramStart"/>
        <w:r w:rsidRPr="0032304E">
          <w:rPr>
            <w:rFonts w:ascii="Open Sans" w:eastAsia="Times New Roman" w:hAnsi="Open Sans" w:cs="Times New Roman"/>
            <w:color w:val="2E91FC"/>
            <w:sz w:val="24"/>
            <w:szCs w:val="24"/>
            <w:u w:val="single"/>
          </w:rPr>
          <w:t>2018  interview</w:t>
        </w:r>
        <w:proofErr w:type="gramEnd"/>
        <w:r w:rsidRPr="0032304E">
          <w:rPr>
            <w:rFonts w:ascii="Open Sans" w:eastAsia="Times New Roman" w:hAnsi="Open Sans" w:cs="Times New Roman"/>
            <w:color w:val="2E91FC"/>
            <w:sz w:val="24"/>
            <w:szCs w:val="24"/>
            <w:u w:val="single"/>
          </w:rPr>
          <w:t> </w:t>
        </w:r>
      </w:hyperlink>
    </w:p>
    <w:p w:rsidR="0032304E" w:rsidRPr="0032304E" w:rsidRDefault="0032304E" w:rsidP="0032304E">
      <w:pPr>
        <w:shd w:val="clear" w:color="auto" w:fill="FFFFFF"/>
        <w:spacing w:before="100" w:beforeAutospacing="1" w:after="100" w:afterAutospacing="1" w:line="240" w:lineRule="auto"/>
        <w:outlineLvl w:val="2"/>
        <w:rPr>
          <w:rFonts w:ascii="Poppins" w:eastAsia="Times New Roman" w:hAnsi="Poppins" w:cs="Times New Roman"/>
          <w:b/>
          <w:bCs/>
          <w:color w:val="304D60"/>
          <w:sz w:val="45"/>
          <w:szCs w:val="45"/>
        </w:rPr>
      </w:pPr>
      <w:r w:rsidRPr="0032304E">
        <w:rPr>
          <w:rFonts w:ascii="Poppins" w:eastAsia="Times New Roman" w:hAnsi="Poppins" w:cs="Times New Roman"/>
          <w:b/>
          <w:bCs/>
          <w:color w:val="014F9D"/>
          <w:sz w:val="45"/>
          <w:szCs w:val="45"/>
        </w:rPr>
        <w:t>Why a </w:t>
      </w:r>
      <w:r w:rsidRPr="0032304E">
        <w:rPr>
          <w:rFonts w:ascii="Poppins" w:eastAsia="Times New Roman" w:hAnsi="Poppins" w:cs="Times New Roman"/>
          <w:b/>
          <w:bCs/>
          <w:i/>
          <w:iCs/>
          <w:color w:val="014F9D"/>
          <w:sz w:val="45"/>
          <w:szCs w:val="45"/>
        </w:rPr>
        <w:t>Z format</w:t>
      </w:r>
      <w:r w:rsidRPr="0032304E">
        <w:rPr>
          <w:rFonts w:ascii="Poppins" w:eastAsia="Times New Roman" w:hAnsi="Poppins" w:cs="Times New Roman"/>
          <w:b/>
          <w:bCs/>
          <w:color w:val="014F9D"/>
          <w:sz w:val="45"/>
          <w:szCs w:val="45"/>
        </w:rPr>
        <w:t>?</w:t>
      </w:r>
    </w:p>
    <w:p w:rsidR="0032304E" w:rsidRPr="0032304E" w:rsidRDefault="0032304E" w:rsidP="0032304E">
      <w:p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The eye naturally moves across a document in a Z pattern – starting in the top left corner, moving diagonally to the top right corner, then down to the bottom left corner, and finally diagonally to the bottom right corner.</w:t>
      </w:r>
    </w:p>
    <w:p w:rsidR="0032304E" w:rsidRPr="0032304E" w:rsidRDefault="0032304E" w:rsidP="0032304E">
      <w:pPr>
        <w:shd w:val="clear" w:color="auto" w:fill="FFFFFF"/>
        <w:spacing w:after="0"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 </w:t>
      </w:r>
    </w:p>
    <w:p w:rsidR="0032304E" w:rsidRPr="0032304E" w:rsidRDefault="0032304E" w:rsidP="0032304E">
      <w:pPr>
        <w:shd w:val="clear" w:color="auto" w:fill="FFFFFF"/>
        <w:spacing w:after="0"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 </w:t>
      </w:r>
    </w:p>
    <w:p w:rsidR="0032304E" w:rsidRPr="0032304E" w:rsidRDefault="0032304E" w:rsidP="0032304E">
      <w:pPr>
        <w:shd w:val="clear" w:color="auto" w:fill="FFFFFF"/>
        <w:spacing w:after="0"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lastRenderedPageBreak/>
        <w:t> </w:t>
      </w:r>
      <w:r w:rsidRPr="0032304E">
        <w:rPr>
          <w:rFonts w:ascii="Open Sans" w:eastAsia="Times New Roman" w:hAnsi="Open Sans" w:cs="Times New Roman"/>
          <w:noProof/>
          <w:color w:val="304D60"/>
          <w:sz w:val="24"/>
          <w:szCs w:val="24"/>
        </w:rPr>
        <w:drawing>
          <wp:inline distT="0" distB="0" distL="0" distR="0">
            <wp:extent cx="6283028" cy="3538130"/>
            <wp:effectExtent l="0" t="0" r="3810" b="5715"/>
            <wp:docPr id="1" name="Picture 1" descr="https://kajabi-storefronts-production.kajabi-cdn.com/kajabi-storefronts-production/file-uploads/blogs/9458/images/d62755-f2ce-af1-a774-1c48fbdb6b7c_6_second_Capability_Statement_Template_Neil_McDonnel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jabi-storefronts-production.kajabi-cdn.com/kajabi-storefronts-production/file-uploads/blogs/9458/images/d62755-f2ce-af1-a774-1c48fbdb6b7c_6_second_Capability_Statement_Template_Neil_McDonnell_.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2011" cy="3576976"/>
                    </a:xfrm>
                    <a:prstGeom prst="rect">
                      <a:avLst/>
                    </a:prstGeom>
                    <a:noFill/>
                    <a:ln>
                      <a:noFill/>
                    </a:ln>
                  </pic:spPr>
                </pic:pic>
              </a:graphicData>
            </a:graphic>
          </wp:inline>
        </w:drawing>
      </w:r>
    </w:p>
    <w:p w:rsidR="0032304E" w:rsidRPr="0032304E" w:rsidRDefault="0032304E" w:rsidP="0032304E">
      <w:pPr>
        <w:shd w:val="clear" w:color="auto" w:fill="FFFFFF"/>
        <w:spacing w:after="0"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pict>
          <v:rect id="_x0000_i1028" style="width:0;height:0" o:hralign="center" o:hrstd="t" o:hr="t" fillcolor="#a0a0a0" stroked="f"/>
        </w:pict>
      </w:r>
    </w:p>
    <w:p w:rsidR="0032304E" w:rsidRPr="0032304E" w:rsidRDefault="0032304E" w:rsidP="0032304E">
      <w:pPr>
        <w:shd w:val="clear" w:color="auto" w:fill="FFFFFF"/>
        <w:spacing w:before="100" w:beforeAutospacing="1" w:after="100" w:afterAutospacing="1" w:line="240" w:lineRule="auto"/>
        <w:outlineLvl w:val="1"/>
        <w:rPr>
          <w:rFonts w:ascii="Poppins" w:eastAsia="Times New Roman" w:hAnsi="Poppins" w:cs="Times New Roman"/>
          <w:b/>
          <w:bCs/>
          <w:color w:val="304D60"/>
          <w:sz w:val="60"/>
          <w:szCs w:val="60"/>
        </w:rPr>
      </w:pPr>
      <w:r w:rsidRPr="0032304E">
        <w:rPr>
          <w:rFonts w:ascii="Poppins" w:eastAsia="Times New Roman" w:hAnsi="Poppins" w:cs="Times New Roman"/>
          <w:b/>
          <w:bCs/>
          <w:color w:val="304D60"/>
          <w:sz w:val="60"/>
          <w:szCs w:val="60"/>
        </w:rPr>
        <w:t> </w:t>
      </w:r>
      <w:r w:rsidRPr="0032304E">
        <w:rPr>
          <w:rFonts w:ascii="Poppins" w:eastAsia="Times New Roman" w:hAnsi="Poppins" w:cs="Times New Roman"/>
          <w:b/>
          <w:bCs/>
          <w:color w:val="014F9D"/>
          <w:sz w:val="60"/>
          <w:szCs w:val="60"/>
        </w:rPr>
        <w:t>What should you include in a one-page capability statement?</w:t>
      </w:r>
    </w:p>
    <w:p w:rsidR="0032304E" w:rsidRPr="0032304E" w:rsidRDefault="0032304E" w:rsidP="0032304E">
      <w:p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b/>
          <w:bCs/>
          <w:color w:val="014F9D"/>
          <w:sz w:val="24"/>
          <w:szCs w:val="24"/>
        </w:rPr>
        <w:t>HEADER: * </w:t>
      </w:r>
      <w:r w:rsidRPr="0032304E">
        <w:rPr>
          <w:rFonts w:ascii="Open Sans" w:eastAsia="Times New Roman" w:hAnsi="Open Sans" w:cs="Times New Roman"/>
          <w:b/>
          <w:bCs/>
          <w:i/>
          <w:iCs/>
          <w:color w:val="014F9D"/>
          <w:sz w:val="24"/>
          <w:szCs w:val="24"/>
        </w:rPr>
        <w:t>the most important information!</w:t>
      </w:r>
    </w:p>
    <w:p w:rsidR="0032304E" w:rsidRPr="0032304E" w:rsidRDefault="0032304E" w:rsidP="0032304E">
      <w:pPr>
        <w:numPr>
          <w:ilvl w:val="0"/>
          <w:numId w:val="3"/>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Company name and logo</w:t>
      </w:r>
    </w:p>
    <w:p w:rsidR="0032304E" w:rsidRPr="0032304E" w:rsidRDefault="0032304E" w:rsidP="0032304E">
      <w:pPr>
        <w:numPr>
          <w:ilvl w:val="0"/>
          <w:numId w:val="3"/>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i/>
          <w:iCs/>
          <w:color w:val="304D60"/>
          <w:sz w:val="24"/>
          <w:szCs w:val="24"/>
        </w:rPr>
        <w:t>Title: "Capability Statement"</w:t>
      </w:r>
      <w:r w:rsidRPr="0032304E">
        <w:rPr>
          <w:rFonts w:ascii="Open Sans" w:eastAsia="Times New Roman" w:hAnsi="Open Sans" w:cs="Times New Roman"/>
          <w:color w:val="304D60"/>
          <w:sz w:val="24"/>
          <w:szCs w:val="24"/>
        </w:rPr>
        <w:t> </w:t>
      </w:r>
    </w:p>
    <w:p w:rsidR="0032304E" w:rsidRPr="0032304E" w:rsidRDefault="0032304E" w:rsidP="0032304E">
      <w:pPr>
        <w:numPr>
          <w:ilvl w:val="0"/>
          <w:numId w:val="3"/>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Cage Code and UEI</w:t>
      </w:r>
      <w:r w:rsidRPr="0032304E">
        <w:rPr>
          <w:rFonts w:ascii="Open Sans" w:eastAsia="Times New Roman" w:hAnsi="Open Sans" w:cs="Times New Roman"/>
          <w:i/>
          <w:iCs/>
          <w:color w:val="304D60"/>
          <w:sz w:val="24"/>
          <w:szCs w:val="24"/>
        </w:rPr>
        <w:t> (shows 'procurement ready' and registered in SAM.gov)</w:t>
      </w:r>
    </w:p>
    <w:p w:rsidR="0032304E" w:rsidRPr="0032304E" w:rsidRDefault="0032304E" w:rsidP="0032304E">
      <w:pPr>
        <w:numPr>
          <w:ilvl w:val="0"/>
          <w:numId w:val="3"/>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Logos for any socio-economic tags </w:t>
      </w:r>
      <w:r w:rsidRPr="0032304E">
        <w:rPr>
          <w:rFonts w:ascii="Open Sans" w:eastAsia="Times New Roman" w:hAnsi="Open Sans" w:cs="Times New Roman"/>
          <w:i/>
          <w:iCs/>
          <w:color w:val="304D60"/>
          <w:sz w:val="24"/>
          <w:szCs w:val="24"/>
        </w:rPr>
        <w:t>(HUBZone, veteran or women-owned small business, #</w:t>
      </w:r>
      <w:proofErr w:type="spellStart"/>
      <w:r w:rsidRPr="0032304E">
        <w:rPr>
          <w:rFonts w:ascii="Open Sans" w:eastAsia="Times New Roman" w:hAnsi="Open Sans" w:cs="Times New Roman"/>
          <w:i/>
          <w:iCs/>
          <w:color w:val="304D60"/>
          <w:sz w:val="24"/>
          <w:szCs w:val="24"/>
        </w:rPr>
        <w:t>wosb</w:t>
      </w:r>
      <w:proofErr w:type="spellEnd"/>
      <w:r w:rsidRPr="0032304E">
        <w:rPr>
          <w:rFonts w:ascii="Open Sans" w:eastAsia="Times New Roman" w:hAnsi="Open Sans" w:cs="Times New Roman"/>
          <w:i/>
          <w:iCs/>
          <w:color w:val="304D60"/>
          <w:sz w:val="24"/>
          <w:szCs w:val="24"/>
        </w:rPr>
        <w:t xml:space="preserve"> #</w:t>
      </w:r>
      <w:proofErr w:type="spellStart"/>
      <w:r w:rsidRPr="0032304E">
        <w:rPr>
          <w:rFonts w:ascii="Open Sans" w:eastAsia="Times New Roman" w:hAnsi="Open Sans" w:cs="Times New Roman"/>
          <w:i/>
          <w:iCs/>
          <w:color w:val="304D60"/>
          <w:sz w:val="24"/>
          <w:szCs w:val="24"/>
        </w:rPr>
        <w:t>sdvosb</w:t>
      </w:r>
      <w:proofErr w:type="spellEnd"/>
      <w:r w:rsidRPr="0032304E">
        <w:rPr>
          <w:rFonts w:ascii="Open Sans" w:eastAsia="Times New Roman" w:hAnsi="Open Sans" w:cs="Times New Roman"/>
          <w:i/>
          <w:iCs/>
          <w:color w:val="304D60"/>
          <w:sz w:val="24"/>
          <w:szCs w:val="24"/>
        </w:rPr>
        <w:t>)</w:t>
      </w:r>
    </w:p>
    <w:p w:rsidR="0032304E" w:rsidRPr="0032304E" w:rsidRDefault="0032304E" w:rsidP="0032304E">
      <w:pPr>
        <w:numPr>
          <w:ilvl w:val="0"/>
          <w:numId w:val="3"/>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All contract vehicles that you are on</w:t>
      </w:r>
      <w:r w:rsidRPr="0032304E">
        <w:rPr>
          <w:rFonts w:ascii="Open Sans" w:eastAsia="Times New Roman" w:hAnsi="Open Sans" w:cs="Times New Roman"/>
          <w:i/>
          <w:iCs/>
          <w:color w:val="304D60"/>
          <w:sz w:val="24"/>
          <w:szCs w:val="24"/>
        </w:rPr>
        <w:t xml:space="preserve"> (hyperlink to GSA or STARS </w:t>
      </w:r>
      <w:proofErr w:type="gramStart"/>
      <w:r w:rsidRPr="0032304E">
        <w:rPr>
          <w:rFonts w:ascii="Open Sans" w:eastAsia="Times New Roman" w:hAnsi="Open Sans" w:cs="Times New Roman"/>
          <w:i/>
          <w:iCs/>
          <w:color w:val="304D60"/>
          <w:sz w:val="24"/>
          <w:szCs w:val="24"/>
        </w:rPr>
        <w:t>III  profile</w:t>
      </w:r>
      <w:proofErr w:type="gramEnd"/>
      <w:r w:rsidRPr="0032304E">
        <w:rPr>
          <w:rFonts w:ascii="Open Sans" w:eastAsia="Times New Roman" w:hAnsi="Open Sans" w:cs="Times New Roman"/>
          <w:i/>
          <w:iCs/>
          <w:color w:val="304D60"/>
          <w:sz w:val="24"/>
          <w:szCs w:val="24"/>
        </w:rPr>
        <w:t xml:space="preserve"> if appropriate)</w:t>
      </w:r>
    </w:p>
    <w:p w:rsidR="0032304E" w:rsidRPr="0032304E" w:rsidRDefault="0032304E" w:rsidP="0032304E">
      <w:pPr>
        <w:numPr>
          <w:ilvl w:val="0"/>
          <w:numId w:val="3"/>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 xml:space="preserve">Hyperlink CAGE and </w:t>
      </w:r>
      <w:proofErr w:type="gramStart"/>
      <w:r w:rsidRPr="0032304E">
        <w:rPr>
          <w:rFonts w:ascii="Open Sans" w:eastAsia="Times New Roman" w:hAnsi="Open Sans" w:cs="Times New Roman"/>
          <w:color w:val="304D60"/>
          <w:sz w:val="24"/>
          <w:szCs w:val="24"/>
        </w:rPr>
        <w:t>UEI </w:t>
      </w:r>
      <w:r w:rsidRPr="0032304E">
        <w:rPr>
          <w:rFonts w:ascii="Open Sans" w:eastAsia="Times New Roman" w:hAnsi="Open Sans" w:cs="Times New Roman"/>
          <w:i/>
          <w:iCs/>
          <w:color w:val="304D60"/>
          <w:sz w:val="24"/>
          <w:szCs w:val="24"/>
          <w:u w:val="single"/>
        </w:rPr>
        <w:t> to</w:t>
      </w:r>
      <w:proofErr w:type="gramEnd"/>
      <w:r w:rsidRPr="0032304E">
        <w:rPr>
          <w:rFonts w:ascii="Open Sans" w:eastAsia="Times New Roman" w:hAnsi="Open Sans" w:cs="Times New Roman"/>
          <w:i/>
          <w:iCs/>
          <w:color w:val="304D60"/>
          <w:sz w:val="24"/>
          <w:szCs w:val="24"/>
          <w:u w:val="single"/>
        </w:rPr>
        <w:t xml:space="preserve"> DSBS profile</w:t>
      </w:r>
    </w:p>
    <w:p w:rsidR="0032304E" w:rsidRPr="0032304E" w:rsidRDefault="0032304E" w:rsidP="0032304E">
      <w:p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b/>
          <w:bCs/>
          <w:color w:val="014F9D"/>
          <w:sz w:val="24"/>
          <w:szCs w:val="24"/>
        </w:rPr>
        <w:t>CORE COMPETENCIES</w:t>
      </w:r>
    </w:p>
    <w:p w:rsidR="0032304E" w:rsidRPr="0032304E" w:rsidRDefault="0032304E" w:rsidP="0032304E">
      <w:pPr>
        <w:numPr>
          <w:ilvl w:val="0"/>
          <w:numId w:val="4"/>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your clear 'focused offer'; one easy to read Core Competency​ </w:t>
      </w:r>
    </w:p>
    <w:p w:rsidR="0032304E" w:rsidRPr="0032304E" w:rsidRDefault="0032304E" w:rsidP="0032304E">
      <w:pPr>
        <w:keepNext/>
        <w:keepLines/>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b/>
          <w:bCs/>
          <w:color w:val="014F9D"/>
          <w:sz w:val="24"/>
          <w:szCs w:val="24"/>
        </w:rPr>
        <w:lastRenderedPageBreak/>
        <w:t>PAST PERFORMANCE</w:t>
      </w:r>
    </w:p>
    <w:p w:rsidR="0032304E" w:rsidRPr="0032304E" w:rsidRDefault="0032304E" w:rsidP="0032304E">
      <w:pPr>
        <w:keepNext/>
        <w:keepLines/>
        <w:numPr>
          <w:ilvl w:val="0"/>
          <w:numId w:val="5"/>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This section should highlight your company's past performance on relevant contracts or projects. Use specific examples and metrics to demonstrate your company's capabilities and achievements. Even as a subcontractor, you demonstrate your consistency in recognized government agencies. Only list 4-6 federal and state (list commercial only if necessary)</w:t>
      </w:r>
    </w:p>
    <w:p w:rsidR="0032304E" w:rsidRPr="0032304E" w:rsidRDefault="0032304E" w:rsidP="0032304E">
      <w:pPr>
        <w:numPr>
          <w:ilvl w:val="0"/>
          <w:numId w:val="5"/>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Who you have worked for and sample projects. </w:t>
      </w:r>
    </w:p>
    <w:p w:rsidR="0032304E" w:rsidRPr="0032304E" w:rsidRDefault="0032304E" w:rsidP="0032304E">
      <w:p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b/>
          <w:bCs/>
          <w:color w:val="014F9D"/>
          <w:sz w:val="24"/>
          <w:szCs w:val="24"/>
        </w:rPr>
        <w:t>DIFFERENTIATOR</w:t>
      </w:r>
    </w:p>
    <w:p w:rsidR="0032304E" w:rsidRPr="0032304E" w:rsidRDefault="0032304E" w:rsidP="0032304E">
      <w:pPr>
        <w:numPr>
          <w:ilvl w:val="0"/>
          <w:numId w:val="6"/>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This is </w:t>
      </w:r>
      <w:r w:rsidRPr="0032304E">
        <w:rPr>
          <w:rFonts w:ascii="Open Sans" w:eastAsia="Times New Roman" w:hAnsi="Open Sans" w:cs="Times New Roman"/>
          <w:i/>
          <w:iCs/>
          <w:color w:val="304D60"/>
          <w:sz w:val="24"/>
          <w:szCs w:val="24"/>
        </w:rPr>
        <w:t>less</w:t>
      </w:r>
      <w:r w:rsidRPr="0032304E">
        <w:rPr>
          <w:rFonts w:ascii="Open Sans" w:eastAsia="Times New Roman" w:hAnsi="Open Sans" w:cs="Times New Roman"/>
          <w:color w:val="304D60"/>
          <w:sz w:val="24"/>
          <w:szCs w:val="24"/>
        </w:rPr>
        <w:t> important than your past performances</w:t>
      </w:r>
    </w:p>
    <w:p w:rsidR="0032304E" w:rsidRPr="0032304E" w:rsidRDefault="0032304E" w:rsidP="0032304E">
      <w:pPr>
        <w:numPr>
          <w:ilvl w:val="0"/>
          <w:numId w:val="6"/>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 xml:space="preserve">Differentiators may include things like facility clearance levels, relevant certifications, </w:t>
      </w:r>
      <w:proofErr w:type="spellStart"/>
      <w:r w:rsidRPr="0032304E">
        <w:rPr>
          <w:rFonts w:ascii="Open Sans" w:eastAsia="Times New Roman" w:hAnsi="Open Sans" w:cs="Times New Roman"/>
          <w:color w:val="304D60"/>
          <w:sz w:val="24"/>
          <w:szCs w:val="24"/>
        </w:rPr>
        <w:t>licensings</w:t>
      </w:r>
      <w:proofErr w:type="spellEnd"/>
      <w:r w:rsidRPr="0032304E">
        <w:rPr>
          <w:rFonts w:ascii="Open Sans" w:eastAsia="Times New Roman" w:hAnsi="Open Sans" w:cs="Times New Roman"/>
          <w:color w:val="304D60"/>
          <w:sz w:val="24"/>
          <w:szCs w:val="24"/>
        </w:rPr>
        <w:t xml:space="preserve"> or bonding levels, depth of agency experience</w:t>
      </w:r>
    </w:p>
    <w:p w:rsidR="0032304E" w:rsidRPr="0032304E" w:rsidRDefault="0032304E" w:rsidP="0032304E">
      <w:pPr>
        <w:numPr>
          <w:ilvl w:val="0"/>
          <w:numId w:val="6"/>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Relevant intellectual property (like patents)</w:t>
      </w:r>
    </w:p>
    <w:p w:rsidR="0032304E" w:rsidRPr="0032304E" w:rsidRDefault="0032304E" w:rsidP="0032304E">
      <w:pPr>
        <w:numPr>
          <w:ilvl w:val="0"/>
          <w:numId w:val="6"/>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Staff uniqueness (academic credentials, employee retentions, volume of certified-specialists), </w:t>
      </w:r>
    </w:p>
    <w:p w:rsidR="0032304E" w:rsidRPr="0032304E" w:rsidRDefault="0032304E" w:rsidP="0032304E">
      <w:p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b/>
          <w:bCs/>
          <w:color w:val="014F9D"/>
          <w:sz w:val="24"/>
          <w:szCs w:val="24"/>
        </w:rPr>
        <w:t>ABOUT</w:t>
      </w:r>
    </w:p>
    <w:p w:rsidR="0032304E" w:rsidRPr="0032304E" w:rsidRDefault="0032304E" w:rsidP="0032304E">
      <w:pPr>
        <w:numPr>
          <w:ilvl w:val="0"/>
          <w:numId w:val="7"/>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Your hook that leads to your pitch</w:t>
      </w:r>
    </w:p>
    <w:p w:rsidR="0032304E" w:rsidRPr="0032304E" w:rsidRDefault="0032304E" w:rsidP="0032304E">
      <w:pPr>
        <w:numPr>
          <w:ilvl w:val="0"/>
          <w:numId w:val="7"/>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 xml:space="preserve">14 </w:t>
      </w:r>
      <w:proofErr w:type="spellStart"/>
      <w:r w:rsidRPr="0032304E">
        <w:rPr>
          <w:rFonts w:ascii="Open Sans" w:eastAsia="Times New Roman" w:hAnsi="Open Sans" w:cs="Times New Roman"/>
          <w:color w:val="304D60"/>
          <w:sz w:val="24"/>
          <w:szCs w:val="24"/>
        </w:rPr>
        <w:t>pt</w:t>
      </w:r>
      <w:proofErr w:type="spellEnd"/>
      <w:r w:rsidRPr="0032304E">
        <w:rPr>
          <w:rFonts w:ascii="Open Sans" w:eastAsia="Times New Roman" w:hAnsi="Open Sans" w:cs="Times New Roman"/>
          <w:color w:val="304D60"/>
          <w:sz w:val="24"/>
          <w:szCs w:val="24"/>
        </w:rPr>
        <w:t xml:space="preserve"> font; </w:t>
      </w:r>
    </w:p>
    <w:p w:rsidR="0032304E" w:rsidRPr="0032304E" w:rsidRDefault="0032304E" w:rsidP="0032304E">
      <w:p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b/>
          <w:bCs/>
          <w:color w:val="014F9D"/>
          <w:sz w:val="24"/>
          <w:szCs w:val="24"/>
        </w:rPr>
        <w:t> FOOTER</w:t>
      </w:r>
    </w:p>
    <w:p w:rsidR="0032304E" w:rsidRPr="0032304E" w:rsidRDefault="0032304E" w:rsidP="0032304E">
      <w:pPr>
        <w:numPr>
          <w:ilvl w:val="0"/>
          <w:numId w:val="8"/>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 xml:space="preserve">Boring stuff on the bottom </w:t>
      </w:r>
      <w:proofErr w:type="gramStart"/>
      <w:r w:rsidRPr="0032304E">
        <w:rPr>
          <w:rFonts w:ascii="Open Sans" w:eastAsia="Times New Roman" w:hAnsi="Open Sans" w:cs="Times New Roman"/>
          <w:color w:val="304D60"/>
          <w:sz w:val="24"/>
          <w:szCs w:val="24"/>
        </w:rPr>
        <w:t>​(</w:t>
      </w:r>
      <w:proofErr w:type="gramEnd"/>
      <w:r w:rsidRPr="0032304E">
        <w:rPr>
          <w:rFonts w:ascii="Open Sans" w:eastAsia="Times New Roman" w:hAnsi="Open Sans" w:cs="Times New Roman"/>
          <w:color w:val="304D60"/>
          <w:sz w:val="24"/>
          <w:szCs w:val="24"/>
        </w:rPr>
        <w:t>NAICS numbers); </w:t>
      </w:r>
    </w:p>
    <w:p w:rsidR="0032304E" w:rsidRPr="0032304E" w:rsidRDefault="0032304E" w:rsidP="0032304E">
      <w:pPr>
        <w:numPr>
          <w:ilvl w:val="0"/>
          <w:numId w:val="8"/>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List your company's specific point of contact (not generic)</w:t>
      </w:r>
    </w:p>
    <w:p w:rsidR="0032304E" w:rsidRPr="0032304E" w:rsidRDefault="0032304E" w:rsidP="0032304E">
      <w:pPr>
        <w:numPr>
          <w:ilvl w:val="0"/>
          <w:numId w:val="8"/>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 xml:space="preserve">12 </w:t>
      </w:r>
      <w:proofErr w:type="spellStart"/>
      <w:r w:rsidRPr="0032304E">
        <w:rPr>
          <w:rFonts w:ascii="Open Sans" w:eastAsia="Times New Roman" w:hAnsi="Open Sans" w:cs="Times New Roman"/>
          <w:color w:val="304D60"/>
          <w:sz w:val="24"/>
          <w:szCs w:val="24"/>
        </w:rPr>
        <w:t>pt</w:t>
      </w:r>
      <w:proofErr w:type="spellEnd"/>
      <w:r w:rsidRPr="0032304E">
        <w:rPr>
          <w:rFonts w:ascii="Open Sans" w:eastAsia="Times New Roman" w:hAnsi="Open Sans" w:cs="Times New Roman"/>
          <w:color w:val="304D60"/>
          <w:sz w:val="24"/>
          <w:szCs w:val="24"/>
        </w:rPr>
        <w:t xml:space="preserve"> font</w:t>
      </w:r>
    </w:p>
    <w:p w:rsidR="0032304E" w:rsidRPr="0032304E" w:rsidRDefault="0032304E" w:rsidP="0032304E">
      <w:p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b/>
          <w:bCs/>
          <w:color w:val="C1032D"/>
          <w:sz w:val="24"/>
          <w:szCs w:val="24"/>
        </w:rPr>
        <w:t>• FORMAT REMINDERS</w:t>
      </w:r>
    </w:p>
    <w:p w:rsidR="0032304E" w:rsidRPr="0032304E" w:rsidRDefault="0032304E" w:rsidP="0032304E">
      <w:pPr>
        <w:numPr>
          <w:ilvl w:val="0"/>
          <w:numId w:val="9"/>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Use clean text font so document scans accurately</w:t>
      </w:r>
    </w:p>
    <w:p w:rsidR="0032304E" w:rsidRPr="0032304E" w:rsidRDefault="0032304E" w:rsidP="0032304E">
      <w:pPr>
        <w:numPr>
          <w:ilvl w:val="0"/>
          <w:numId w:val="9"/>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Review periodically to keep information current</w:t>
      </w:r>
    </w:p>
    <w:p w:rsidR="0032304E" w:rsidRPr="0032304E" w:rsidRDefault="0032304E" w:rsidP="0032304E">
      <w:pPr>
        <w:numPr>
          <w:ilvl w:val="0"/>
          <w:numId w:val="9"/>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If possible, your capability statement should be tailored to the specific agency or opportunity that you're targeting. Do your research and make sure that you understand the agency's mission and goals, as well as any specific requirements for the opportunity.</w:t>
      </w:r>
      <w:r w:rsidRPr="0032304E">
        <w:rPr>
          <w:rFonts w:ascii="Open Sans" w:eastAsia="Times New Roman" w:hAnsi="Open Sans" w:cs="Times New Roman"/>
          <w:color w:val="304D60"/>
          <w:sz w:val="24"/>
          <w:szCs w:val="24"/>
        </w:rPr>
        <w:br/>
      </w:r>
    </w:p>
    <w:p w:rsidR="0032304E" w:rsidRPr="0032304E" w:rsidRDefault="0032304E" w:rsidP="0032304E">
      <w:p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By including these critical components in your one-page capability statement, you can create a clear, concise, and effective document that quickly and effectively communicates your value proposition and key qualifications to government buyers.</w:t>
      </w:r>
    </w:p>
    <w:p w:rsidR="0032304E" w:rsidRPr="0032304E" w:rsidRDefault="0032304E" w:rsidP="0032304E">
      <w:pPr>
        <w:shd w:val="clear" w:color="auto" w:fill="FFFFFF"/>
        <w:spacing w:after="0"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 </w:t>
      </w:r>
    </w:p>
    <w:p w:rsidR="0032304E" w:rsidRPr="0032304E" w:rsidRDefault="0032304E" w:rsidP="0032304E">
      <w:pPr>
        <w:shd w:val="clear" w:color="auto" w:fill="FFFFFF"/>
        <w:spacing w:before="100" w:beforeAutospacing="1" w:after="100" w:afterAutospacing="1" w:line="240" w:lineRule="auto"/>
        <w:outlineLvl w:val="1"/>
        <w:rPr>
          <w:rFonts w:ascii="Poppins" w:eastAsia="Times New Roman" w:hAnsi="Poppins" w:cs="Times New Roman"/>
          <w:b/>
          <w:bCs/>
          <w:color w:val="304D60"/>
          <w:sz w:val="60"/>
          <w:szCs w:val="60"/>
        </w:rPr>
      </w:pPr>
      <w:r w:rsidRPr="0032304E">
        <w:rPr>
          <w:rFonts w:ascii="Poppins" w:eastAsia="Times New Roman" w:hAnsi="Poppins" w:cs="Times New Roman"/>
          <w:b/>
          <w:bCs/>
          <w:color w:val="014F9D"/>
          <w:sz w:val="60"/>
          <w:szCs w:val="60"/>
        </w:rPr>
        <w:lastRenderedPageBreak/>
        <w:t>WHERE can you distribute your Capability Statement?</w:t>
      </w:r>
    </w:p>
    <w:p w:rsidR="0032304E" w:rsidRPr="0032304E" w:rsidRDefault="0032304E" w:rsidP="0032304E">
      <w:pPr>
        <w:numPr>
          <w:ilvl w:val="0"/>
          <w:numId w:val="10"/>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Company website (ungated)​</w:t>
      </w:r>
    </w:p>
    <w:p w:rsidR="0032304E" w:rsidRPr="0032304E" w:rsidRDefault="0032304E" w:rsidP="0032304E">
      <w:pPr>
        <w:numPr>
          <w:ilvl w:val="0"/>
          <w:numId w:val="10"/>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 xml:space="preserve">LinkedIn Profile (In both Experience and Featured </w:t>
      </w:r>
      <w:proofErr w:type="gramStart"/>
      <w:r w:rsidRPr="0032304E">
        <w:rPr>
          <w:rFonts w:ascii="Open Sans" w:eastAsia="Times New Roman" w:hAnsi="Open Sans" w:cs="Times New Roman"/>
          <w:color w:val="304D60"/>
          <w:sz w:val="24"/>
          <w:szCs w:val="24"/>
        </w:rPr>
        <w:t>sections)​</w:t>
      </w:r>
      <w:proofErr w:type="gramEnd"/>
    </w:p>
    <w:p w:rsidR="0032304E" w:rsidRPr="0032304E" w:rsidRDefault="0032304E" w:rsidP="0032304E">
      <w:pPr>
        <w:numPr>
          <w:ilvl w:val="0"/>
          <w:numId w:val="10"/>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LinkedIn Company Page</w:t>
      </w:r>
    </w:p>
    <w:p w:rsidR="0032304E" w:rsidRPr="0032304E" w:rsidRDefault="0032304E" w:rsidP="0032304E">
      <w:pPr>
        <w:numPr>
          <w:ilvl w:val="0"/>
          <w:numId w:val="10"/>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Large Prime Supplier Portals</w:t>
      </w:r>
    </w:p>
    <w:p w:rsidR="0032304E" w:rsidRPr="0032304E" w:rsidRDefault="0032304E" w:rsidP="0032304E">
      <w:pPr>
        <w:numPr>
          <w:ilvl w:val="0"/>
          <w:numId w:val="10"/>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Agency Supplier Portals</w:t>
      </w:r>
    </w:p>
    <w:p w:rsidR="0032304E" w:rsidRPr="0032304E" w:rsidRDefault="0032304E" w:rsidP="0032304E">
      <w:pPr>
        <w:numPr>
          <w:ilvl w:val="0"/>
          <w:numId w:val="10"/>
        </w:numPr>
        <w:shd w:val="clear" w:color="auto" w:fill="FFFFFF"/>
        <w:spacing w:before="100" w:beforeAutospacing="1" w:after="100" w:afterAutospacing="1"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t xml:space="preserve">Agency Enterprise Search (hard </w:t>
      </w:r>
      <w:proofErr w:type="gramStart"/>
      <w:r w:rsidRPr="0032304E">
        <w:rPr>
          <w:rFonts w:ascii="Open Sans" w:eastAsia="Times New Roman" w:hAnsi="Open Sans" w:cs="Times New Roman"/>
          <w:color w:val="304D60"/>
          <w:sz w:val="24"/>
          <w:szCs w:val="24"/>
        </w:rPr>
        <w:t>drives)​</w:t>
      </w:r>
      <w:proofErr w:type="gramEnd"/>
    </w:p>
    <w:p w:rsidR="0032304E" w:rsidRPr="0032304E" w:rsidRDefault="0032304E" w:rsidP="0032304E">
      <w:pPr>
        <w:shd w:val="clear" w:color="auto" w:fill="FFFFFF"/>
        <w:spacing w:after="0"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304D60"/>
          <w:sz w:val="24"/>
          <w:szCs w:val="24"/>
        </w:rPr>
        <w:pict>
          <v:rect id="_x0000_i1029" style="width:0;height:0" o:hralign="center" o:hrstd="t" o:hr="t" fillcolor="#a0a0a0" stroked="f"/>
        </w:pict>
      </w:r>
    </w:p>
    <w:p w:rsidR="0032304E" w:rsidRPr="0032304E" w:rsidRDefault="0032304E" w:rsidP="0032304E">
      <w:pPr>
        <w:shd w:val="clear" w:color="auto" w:fill="FFFFFF"/>
        <w:spacing w:after="0" w:line="240" w:lineRule="auto"/>
        <w:rPr>
          <w:rFonts w:ascii="Open Sans" w:eastAsia="Times New Roman" w:hAnsi="Open Sans" w:cs="Times New Roman"/>
          <w:color w:val="304D60"/>
          <w:sz w:val="24"/>
          <w:szCs w:val="24"/>
        </w:rPr>
      </w:pPr>
      <w:r w:rsidRPr="0032304E">
        <w:rPr>
          <w:rFonts w:ascii="Open Sans" w:eastAsia="Times New Roman" w:hAnsi="Open Sans" w:cs="Times New Roman"/>
          <w:color w:val="014F9D"/>
          <w:sz w:val="24"/>
          <w:szCs w:val="24"/>
        </w:rPr>
        <w:t>In conclusion, your concise 6-second capability statement for government contracting is a powerful document that will set you apart from the competition.  </w:t>
      </w:r>
    </w:p>
    <w:p w:rsidR="00093FE0" w:rsidRDefault="00093FE0"/>
    <w:sectPr w:rsidR="00093FE0" w:rsidSect="0032304E">
      <w:footerReference w:type="default" r:id="rId14"/>
      <w:pgSz w:w="12240" w:h="15840"/>
      <w:pgMar w:top="1080" w:right="1080" w:bottom="108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6B9" w:rsidRDefault="006B56B9" w:rsidP="0032304E">
      <w:pPr>
        <w:spacing w:after="0" w:line="240" w:lineRule="auto"/>
      </w:pPr>
      <w:r>
        <w:separator/>
      </w:r>
    </w:p>
  </w:endnote>
  <w:endnote w:type="continuationSeparator" w:id="0">
    <w:p w:rsidR="006B56B9" w:rsidRDefault="006B56B9" w:rsidP="003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04E" w:rsidRDefault="0032304E" w:rsidP="0032304E">
    <w:pPr>
      <w:pStyle w:val="Footer"/>
      <w:tabs>
        <w:tab w:val="clear" w:pos="9360"/>
        <w:tab w:val="right" w:pos="9900"/>
      </w:tabs>
    </w:pPr>
    <w:hyperlink r:id="rId1" w:history="1">
      <w:r w:rsidRPr="00A6708D">
        <w:rPr>
          <w:rStyle w:val="Hyperlink"/>
        </w:rPr>
        <w:t>https://www.govconchamber.com/blog/6-second-government-contracting-capability-statement</w:t>
      </w:r>
    </w:hyperlink>
    <w:r>
      <w:t xml:space="preserve"> </w:t>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6B9" w:rsidRDefault="006B56B9" w:rsidP="0032304E">
      <w:pPr>
        <w:spacing w:after="0" w:line="240" w:lineRule="auto"/>
      </w:pPr>
      <w:r>
        <w:separator/>
      </w:r>
    </w:p>
  </w:footnote>
  <w:footnote w:type="continuationSeparator" w:id="0">
    <w:p w:rsidR="006B56B9" w:rsidRDefault="006B56B9" w:rsidP="003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075"/>
    <w:multiLevelType w:val="multilevel"/>
    <w:tmpl w:val="C9569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C234C"/>
    <w:multiLevelType w:val="multilevel"/>
    <w:tmpl w:val="C24E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A14AD"/>
    <w:multiLevelType w:val="multilevel"/>
    <w:tmpl w:val="A47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74793"/>
    <w:multiLevelType w:val="multilevel"/>
    <w:tmpl w:val="2D9C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E62DB3"/>
    <w:multiLevelType w:val="multilevel"/>
    <w:tmpl w:val="D58A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47984"/>
    <w:multiLevelType w:val="multilevel"/>
    <w:tmpl w:val="3860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60984"/>
    <w:multiLevelType w:val="multilevel"/>
    <w:tmpl w:val="74CC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247019"/>
    <w:multiLevelType w:val="multilevel"/>
    <w:tmpl w:val="9704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627531"/>
    <w:multiLevelType w:val="multilevel"/>
    <w:tmpl w:val="34B4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6A6923"/>
    <w:multiLevelType w:val="multilevel"/>
    <w:tmpl w:val="7F3C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9"/>
  </w:num>
  <w:num w:numId="5">
    <w:abstractNumId w:val="8"/>
  </w:num>
  <w:num w:numId="6">
    <w:abstractNumId w:val="2"/>
  </w:num>
  <w:num w:numId="7">
    <w:abstractNumId w:val="1"/>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4E"/>
    <w:rsid w:val="00093FE0"/>
    <w:rsid w:val="0032304E"/>
    <w:rsid w:val="006B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7D63"/>
  <w15:chartTrackingRefBased/>
  <w15:docId w15:val="{A6B5C58C-F60D-4CD0-AA18-D00E716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230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230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0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0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230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2304E"/>
    <w:rPr>
      <w:rFonts w:ascii="Times New Roman" w:eastAsia="Times New Roman" w:hAnsi="Times New Roman" w:cs="Times New Roman"/>
      <w:b/>
      <w:bCs/>
      <w:sz w:val="27"/>
      <w:szCs w:val="27"/>
    </w:rPr>
  </w:style>
  <w:style w:type="character" w:customStyle="1" w:styleId="blogtags">
    <w:name w:val="blog__tags"/>
    <w:basedOn w:val="DefaultParagraphFont"/>
    <w:rsid w:val="0032304E"/>
  </w:style>
  <w:style w:type="character" w:styleId="Hyperlink">
    <w:name w:val="Hyperlink"/>
    <w:basedOn w:val="DefaultParagraphFont"/>
    <w:uiPriority w:val="99"/>
    <w:unhideWhenUsed/>
    <w:rsid w:val="0032304E"/>
    <w:rPr>
      <w:color w:val="0000FF"/>
      <w:u w:val="single"/>
    </w:rPr>
  </w:style>
  <w:style w:type="character" w:customStyle="1" w:styleId="blogdate">
    <w:name w:val="blog__date"/>
    <w:basedOn w:val="DefaultParagraphFont"/>
    <w:rsid w:val="0032304E"/>
  </w:style>
  <w:style w:type="character" w:styleId="Strong">
    <w:name w:val="Strong"/>
    <w:basedOn w:val="DefaultParagraphFont"/>
    <w:uiPriority w:val="22"/>
    <w:qFormat/>
    <w:rsid w:val="0032304E"/>
    <w:rPr>
      <w:b/>
      <w:bCs/>
    </w:rPr>
  </w:style>
  <w:style w:type="paragraph" w:styleId="NormalWeb">
    <w:name w:val="Normal (Web)"/>
    <w:basedOn w:val="Normal"/>
    <w:uiPriority w:val="99"/>
    <w:semiHidden/>
    <w:unhideWhenUsed/>
    <w:rsid w:val="00323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
    <w:name w:val="flex"/>
    <w:basedOn w:val="Normal"/>
    <w:rsid w:val="003230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04E"/>
    <w:rPr>
      <w:i/>
      <w:iCs/>
    </w:rPr>
  </w:style>
  <w:style w:type="character" w:styleId="UnresolvedMention">
    <w:name w:val="Unresolved Mention"/>
    <w:basedOn w:val="DefaultParagraphFont"/>
    <w:uiPriority w:val="99"/>
    <w:semiHidden/>
    <w:unhideWhenUsed/>
    <w:rsid w:val="0032304E"/>
    <w:rPr>
      <w:color w:val="605E5C"/>
      <w:shd w:val="clear" w:color="auto" w:fill="E1DFDD"/>
    </w:rPr>
  </w:style>
  <w:style w:type="paragraph" w:styleId="Header">
    <w:name w:val="header"/>
    <w:basedOn w:val="Normal"/>
    <w:link w:val="HeaderChar"/>
    <w:uiPriority w:val="99"/>
    <w:unhideWhenUsed/>
    <w:rsid w:val="003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04E"/>
  </w:style>
  <w:style w:type="paragraph" w:styleId="Footer">
    <w:name w:val="footer"/>
    <w:basedOn w:val="Normal"/>
    <w:link w:val="FooterChar"/>
    <w:uiPriority w:val="99"/>
    <w:unhideWhenUsed/>
    <w:rsid w:val="003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73333">
      <w:bodyDiv w:val="1"/>
      <w:marLeft w:val="0"/>
      <w:marRight w:val="0"/>
      <w:marTop w:val="0"/>
      <w:marBottom w:val="0"/>
      <w:divBdr>
        <w:top w:val="none" w:sz="0" w:space="0" w:color="auto"/>
        <w:left w:val="none" w:sz="0" w:space="0" w:color="auto"/>
        <w:bottom w:val="none" w:sz="0" w:space="0" w:color="auto"/>
        <w:right w:val="none" w:sz="0" w:space="0" w:color="auto"/>
      </w:divBdr>
    </w:div>
    <w:div w:id="2145464966">
      <w:bodyDiv w:val="1"/>
      <w:marLeft w:val="0"/>
      <w:marRight w:val="0"/>
      <w:marTop w:val="0"/>
      <w:marBottom w:val="0"/>
      <w:divBdr>
        <w:top w:val="none" w:sz="0" w:space="0" w:color="auto"/>
        <w:left w:val="none" w:sz="0" w:space="0" w:color="auto"/>
        <w:bottom w:val="none" w:sz="0" w:space="0" w:color="auto"/>
        <w:right w:val="none" w:sz="0" w:space="0" w:color="auto"/>
      </w:divBdr>
      <w:divsChild>
        <w:div w:id="498890756">
          <w:marLeft w:val="0"/>
          <w:marRight w:val="0"/>
          <w:marTop w:val="0"/>
          <w:marBottom w:val="0"/>
          <w:divBdr>
            <w:top w:val="none" w:sz="0" w:space="0" w:color="auto"/>
            <w:left w:val="none" w:sz="0" w:space="0" w:color="auto"/>
            <w:bottom w:val="none" w:sz="0" w:space="0" w:color="auto"/>
            <w:right w:val="none" w:sz="0" w:space="0" w:color="auto"/>
          </w:divBdr>
        </w:div>
        <w:div w:id="311760295">
          <w:marLeft w:val="0"/>
          <w:marRight w:val="0"/>
          <w:marTop w:val="0"/>
          <w:marBottom w:val="0"/>
          <w:divBdr>
            <w:top w:val="none" w:sz="0" w:space="0" w:color="auto"/>
            <w:left w:val="none" w:sz="0" w:space="0" w:color="auto"/>
            <w:bottom w:val="none" w:sz="0" w:space="0" w:color="auto"/>
            <w:right w:val="none" w:sz="0" w:space="0" w:color="auto"/>
          </w:divBdr>
          <w:divsChild>
            <w:div w:id="488988092">
              <w:marLeft w:val="0"/>
              <w:marRight w:val="0"/>
              <w:marTop w:val="0"/>
              <w:marBottom w:val="0"/>
              <w:divBdr>
                <w:top w:val="none" w:sz="0" w:space="0" w:color="auto"/>
                <w:left w:val="none" w:sz="0" w:space="0" w:color="auto"/>
                <w:bottom w:val="none" w:sz="0" w:space="0" w:color="auto"/>
                <w:right w:val="none" w:sz="0" w:space="0" w:color="auto"/>
              </w:divBdr>
              <w:divsChild>
                <w:div w:id="6951851">
                  <w:marLeft w:val="0"/>
                  <w:marRight w:val="0"/>
                  <w:marTop w:val="0"/>
                  <w:marBottom w:val="0"/>
                  <w:divBdr>
                    <w:top w:val="none" w:sz="0" w:space="0" w:color="auto"/>
                    <w:left w:val="none" w:sz="0" w:space="0" w:color="auto"/>
                    <w:bottom w:val="none" w:sz="0" w:space="0" w:color="auto"/>
                    <w:right w:val="none" w:sz="0" w:space="0" w:color="auto"/>
                  </w:divBdr>
                  <w:divsChild>
                    <w:div w:id="285895717">
                      <w:marLeft w:val="0"/>
                      <w:marRight w:val="0"/>
                      <w:marTop w:val="0"/>
                      <w:marBottom w:val="0"/>
                      <w:divBdr>
                        <w:top w:val="none" w:sz="0" w:space="0" w:color="auto"/>
                        <w:left w:val="none" w:sz="0" w:space="0" w:color="auto"/>
                        <w:bottom w:val="none" w:sz="0" w:space="0" w:color="auto"/>
                        <w:right w:val="none" w:sz="0" w:space="0" w:color="auto"/>
                      </w:divBdr>
                      <w:divsChild>
                        <w:div w:id="1073553567">
                          <w:marLeft w:val="0"/>
                          <w:marRight w:val="0"/>
                          <w:marTop w:val="0"/>
                          <w:marBottom w:val="0"/>
                          <w:divBdr>
                            <w:top w:val="none" w:sz="0" w:space="0" w:color="auto"/>
                            <w:left w:val="none" w:sz="0" w:space="0" w:color="auto"/>
                            <w:bottom w:val="none" w:sz="0" w:space="0" w:color="auto"/>
                            <w:right w:val="none" w:sz="0" w:space="0" w:color="auto"/>
                          </w:divBdr>
                          <w:divsChild>
                            <w:div w:id="567768814">
                              <w:marLeft w:val="0"/>
                              <w:marRight w:val="0"/>
                              <w:marTop w:val="0"/>
                              <w:marBottom w:val="0"/>
                              <w:divBdr>
                                <w:top w:val="none" w:sz="0" w:space="0" w:color="auto"/>
                                <w:left w:val="none" w:sz="0" w:space="0" w:color="auto"/>
                                <w:bottom w:val="none" w:sz="0" w:space="0" w:color="auto"/>
                                <w:right w:val="none" w:sz="0" w:space="0" w:color="auto"/>
                              </w:divBdr>
                              <w:divsChild>
                                <w:div w:id="1020202519">
                                  <w:marLeft w:val="0"/>
                                  <w:marRight w:val="0"/>
                                  <w:marTop w:val="0"/>
                                  <w:marBottom w:val="0"/>
                                  <w:divBdr>
                                    <w:top w:val="none" w:sz="0" w:space="0" w:color="auto"/>
                                    <w:left w:val="none" w:sz="0" w:space="0" w:color="auto"/>
                                    <w:bottom w:val="none" w:sz="0" w:space="0" w:color="auto"/>
                                    <w:right w:val="none" w:sz="0" w:space="0" w:color="auto"/>
                                  </w:divBdr>
                                  <w:divsChild>
                                    <w:div w:id="1700279331">
                                      <w:marLeft w:val="0"/>
                                      <w:marRight w:val="0"/>
                                      <w:marTop w:val="0"/>
                                      <w:marBottom w:val="0"/>
                                      <w:divBdr>
                                        <w:top w:val="none" w:sz="0" w:space="0" w:color="auto"/>
                                        <w:left w:val="none" w:sz="0" w:space="0" w:color="auto"/>
                                        <w:bottom w:val="none" w:sz="0" w:space="0" w:color="auto"/>
                                        <w:right w:val="none" w:sz="0" w:space="0" w:color="auto"/>
                                      </w:divBdr>
                                      <w:divsChild>
                                        <w:div w:id="1195460712">
                                          <w:marLeft w:val="0"/>
                                          <w:marRight w:val="0"/>
                                          <w:marTop w:val="0"/>
                                          <w:marBottom w:val="0"/>
                                          <w:divBdr>
                                            <w:top w:val="none" w:sz="0" w:space="0" w:color="auto"/>
                                            <w:left w:val="none" w:sz="0" w:space="0" w:color="auto"/>
                                            <w:bottom w:val="none" w:sz="0" w:space="0" w:color="auto"/>
                                            <w:right w:val="none" w:sz="0" w:space="0" w:color="auto"/>
                                          </w:divBdr>
                                          <w:divsChild>
                                            <w:div w:id="2079204690">
                                              <w:marLeft w:val="0"/>
                                              <w:marRight w:val="0"/>
                                              <w:marTop w:val="0"/>
                                              <w:marBottom w:val="0"/>
                                              <w:divBdr>
                                                <w:top w:val="none" w:sz="0" w:space="0" w:color="auto"/>
                                                <w:left w:val="none" w:sz="0" w:space="0" w:color="auto"/>
                                                <w:bottom w:val="none" w:sz="0" w:space="0" w:color="auto"/>
                                                <w:right w:val="none" w:sz="0" w:space="0" w:color="auto"/>
                                              </w:divBdr>
                                              <w:divsChild>
                                                <w:div w:id="301081822">
                                                  <w:marLeft w:val="0"/>
                                                  <w:marRight w:val="0"/>
                                                  <w:marTop w:val="0"/>
                                                  <w:marBottom w:val="0"/>
                                                  <w:divBdr>
                                                    <w:top w:val="none" w:sz="0" w:space="0" w:color="auto"/>
                                                    <w:left w:val="none" w:sz="0" w:space="0" w:color="auto"/>
                                                    <w:bottom w:val="none" w:sz="0" w:space="0" w:color="auto"/>
                                                    <w:right w:val="none" w:sz="0" w:space="0" w:color="auto"/>
                                                  </w:divBdr>
                                                  <w:divsChild>
                                                    <w:div w:id="232468577">
                                                      <w:marLeft w:val="0"/>
                                                      <w:marRight w:val="0"/>
                                                      <w:marTop w:val="0"/>
                                                      <w:marBottom w:val="0"/>
                                                      <w:divBdr>
                                                        <w:top w:val="none" w:sz="0" w:space="0" w:color="auto"/>
                                                        <w:left w:val="none" w:sz="0" w:space="0" w:color="auto"/>
                                                        <w:bottom w:val="none" w:sz="0" w:space="0" w:color="auto"/>
                                                        <w:right w:val="none" w:sz="0" w:space="0" w:color="auto"/>
                                                      </w:divBdr>
                                                      <w:divsChild>
                                                        <w:div w:id="661203361">
                                                          <w:marLeft w:val="0"/>
                                                          <w:marRight w:val="0"/>
                                                          <w:marTop w:val="0"/>
                                                          <w:marBottom w:val="0"/>
                                                          <w:divBdr>
                                                            <w:top w:val="none" w:sz="0" w:space="0" w:color="auto"/>
                                                            <w:left w:val="none" w:sz="0" w:space="0" w:color="auto"/>
                                                            <w:bottom w:val="none" w:sz="0" w:space="0" w:color="auto"/>
                                                            <w:right w:val="none" w:sz="0" w:space="0" w:color="auto"/>
                                                          </w:divBdr>
                                                          <w:divsChild>
                                                            <w:div w:id="1839955537">
                                                              <w:marLeft w:val="0"/>
                                                              <w:marRight w:val="0"/>
                                                              <w:marTop w:val="0"/>
                                                              <w:marBottom w:val="0"/>
                                                              <w:divBdr>
                                                                <w:top w:val="none" w:sz="0" w:space="0" w:color="auto"/>
                                                                <w:left w:val="none" w:sz="0" w:space="0" w:color="auto"/>
                                                                <w:bottom w:val="none" w:sz="0" w:space="0" w:color="auto"/>
                                                                <w:right w:val="none" w:sz="0" w:space="0" w:color="auto"/>
                                                              </w:divBdr>
                                                              <w:divsChild>
                                                                <w:div w:id="308830688">
                                                                  <w:marLeft w:val="0"/>
                                                                  <w:marRight w:val="0"/>
                                                                  <w:marTop w:val="0"/>
                                                                  <w:marBottom w:val="0"/>
                                                                  <w:divBdr>
                                                                    <w:top w:val="none" w:sz="0" w:space="0" w:color="auto"/>
                                                                    <w:left w:val="none" w:sz="0" w:space="0" w:color="auto"/>
                                                                    <w:bottom w:val="none" w:sz="0" w:space="0" w:color="auto"/>
                                                                    <w:right w:val="none" w:sz="0" w:space="0" w:color="auto"/>
                                                                  </w:divBdr>
                                                                  <w:divsChild>
                                                                    <w:div w:id="973483015">
                                                                      <w:marLeft w:val="225"/>
                                                                      <w:marRight w:val="150"/>
                                                                      <w:marTop w:val="0"/>
                                                                      <w:marBottom w:val="0"/>
                                                                      <w:divBdr>
                                                                        <w:top w:val="none" w:sz="0" w:space="0" w:color="auto"/>
                                                                        <w:left w:val="none" w:sz="0" w:space="0" w:color="auto"/>
                                                                        <w:bottom w:val="none" w:sz="0" w:space="0" w:color="auto"/>
                                                                        <w:right w:val="none" w:sz="0" w:space="0" w:color="auto"/>
                                                                      </w:divBdr>
                                                                      <w:divsChild>
                                                                        <w:div w:id="1572619103">
                                                                          <w:marLeft w:val="0"/>
                                                                          <w:marRight w:val="0"/>
                                                                          <w:marTop w:val="0"/>
                                                                          <w:marBottom w:val="0"/>
                                                                          <w:divBdr>
                                                                            <w:top w:val="none" w:sz="0" w:space="0" w:color="auto"/>
                                                                            <w:left w:val="none" w:sz="0" w:space="0" w:color="auto"/>
                                                                            <w:bottom w:val="none" w:sz="0" w:space="0" w:color="auto"/>
                                                                            <w:right w:val="none" w:sz="0" w:space="0" w:color="auto"/>
                                                                          </w:divBdr>
                                                                          <w:divsChild>
                                                                            <w:div w:id="16689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758914">
          <w:marLeft w:val="0"/>
          <w:marRight w:val="0"/>
          <w:marTop w:val="0"/>
          <w:marBottom w:val="0"/>
          <w:divBdr>
            <w:top w:val="none" w:sz="0" w:space="0" w:color="auto"/>
            <w:left w:val="none" w:sz="0" w:space="0" w:color="auto"/>
            <w:bottom w:val="none" w:sz="0" w:space="0" w:color="auto"/>
            <w:right w:val="none" w:sz="0" w:space="0" w:color="auto"/>
          </w:divBdr>
          <w:divsChild>
            <w:div w:id="1131939655">
              <w:marLeft w:val="0"/>
              <w:marRight w:val="0"/>
              <w:marTop w:val="0"/>
              <w:marBottom w:val="0"/>
              <w:divBdr>
                <w:top w:val="none" w:sz="0" w:space="0" w:color="auto"/>
                <w:left w:val="none" w:sz="0" w:space="0" w:color="auto"/>
                <w:bottom w:val="none" w:sz="0" w:space="0" w:color="auto"/>
                <w:right w:val="none" w:sz="0" w:space="0" w:color="auto"/>
              </w:divBdr>
              <w:divsChild>
                <w:div w:id="626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21088">
          <w:marLeft w:val="0"/>
          <w:marRight w:val="0"/>
          <w:marTop w:val="0"/>
          <w:marBottom w:val="0"/>
          <w:divBdr>
            <w:top w:val="none" w:sz="0" w:space="0" w:color="auto"/>
            <w:left w:val="none" w:sz="0" w:space="0" w:color="auto"/>
            <w:bottom w:val="none" w:sz="0" w:space="0" w:color="auto"/>
            <w:right w:val="none" w:sz="0" w:space="0" w:color="auto"/>
          </w:divBdr>
          <w:divsChild>
            <w:div w:id="1509322661">
              <w:marLeft w:val="0"/>
              <w:marRight w:val="0"/>
              <w:marTop w:val="0"/>
              <w:marBottom w:val="0"/>
              <w:divBdr>
                <w:top w:val="none" w:sz="0" w:space="0" w:color="auto"/>
                <w:left w:val="none" w:sz="0" w:space="0" w:color="auto"/>
                <w:bottom w:val="none" w:sz="0" w:space="0" w:color="auto"/>
                <w:right w:val="none" w:sz="0" w:space="0" w:color="auto"/>
              </w:divBdr>
              <w:divsChild>
                <w:div w:id="2123572402">
                  <w:marLeft w:val="0"/>
                  <w:marRight w:val="0"/>
                  <w:marTop w:val="0"/>
                  <w:marBottom w:val="0"/>
                  <w:divBdr>
                    <w:top w:val="none" w:sz="0" w:space="0" w:color="auto"/>
                    <w:left w:val="none" w:sz="0" w:space="0" w:color="auto"/>
                    <w:bottom w:val="none" w:sz="0" w:space="0" w:color="auto"/>
                    <w:right w:val="none" w:sz="0" w:space="0" w:color="auto"/>
                  </w:divBdr>
                  <w:divsChild>
                    <w:div w:id="332992546">
                      <w:marLeft w:val="0"/>
                      <w:marRight w:val="0"/>
                      <w:marTop w:val="0"/>
                      <w:marBottom w:val="0"/>
                      <w:divBdr>
                        <w:top w:val="none" w:sz="0" w:space="0" w:color="auto"/>
                        <w:left w:val="none" w:sz="0" w:space="0" w:color="auto"/>
                        <w:bottom w:val="none" w:sz="0" w:space="0" w:color="auto"/>
                        <w:right w:val="none" w:sz="0" w:space="0" w:color="auto"/>
                      </w:divBdr>
                      <w:divsChild>
                        <w:div w:id="712075782">
                          <w:marLeft w:val="0"/>
                          <w:marRight w:val="0"/>
                          <w:marTop w:val="0"/>
                          <w:marBottom w:val="0"/>
                          <w:divBdr>
                            <w:top w:val="none" w:sz="0" w:space="0" w:color="auto"/>
                            <w:left w:val="none" w:sz="0" w:space="0" w:color="auto"/>
                            <w:bottom w:val="none" w:sz="0" w:space="0" w:color="auto"/>
                            <w:right w:val="none" w:sz="0" w:space="0" w:color="auto"/>
                          </w:divBdr>
                          <w:divsChild>
                            <w:div w:id="19459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885">
                      <w:marLeft w:val="0"/>
                      <w:marRight w:val="0"/>
                      <w:marTop w:val="0"/>
                      <w:marBottom w:val="0"/>
                      <w:divBdr>
                        <w:top w:val="none" w:sz="0" w:space="0" w:color="auto"/>
                        <w:left w:val="none" w:sz="0" w:space="0" w:color="auto"/>
                        <w:bottom w:val="none" w:sz="0" w:space="0" w:color="auto"/>
                        <w:right w:val="none" w:sz="0" w:space="0" w:color="auto"/>
                      </w:divBdr>
                    </w:div>
                    <w:div w:id="8683023">
                      <w:marLeft w:val="0"/>
                      <w:marRight w:val="0"/>
                      <w:marTop w:val="0"/>
                      <w:marBottom w:val="0"/>
                      <w:divBdr>
                        <w:top w:val="none" w:sz="0" w:space="0" w:color="auto"/>
                        <w:left w:val="none" w:sz="0" w:space="0" w:color="auto"/>
                        <w:bottom w:val="none" w:sz="0" w:space="0" w:color="auto"/>
                        <w:right w:val="none" w:sz="0" w:space="0" w:color="auto"/>
                      </w:divBdr>
                    </w:div>
                    <w:div w:id="9023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408">
          <w:marLeft w:val="0"/>
          <w:marRight w:val="0"/>
          <w:marTop w:val="0"/>
          <w:marBottom w:val="0"/>
          <w:divBdr>
            <w:top w:val="none" w:sz="0" w:space="0" w:color="auto"/>
            <w:left w:val="none" w:sz="0" w:space="0" w:color="auto"/>
            <w:bottom w:val="none" w:sz="0" w:space="0" w:color="auto"/>
            <w:right w:val="none" w:sz="0" w:space="0" w:color="auto"/>
          </w:divBdr>
          <w:divsChild>
            <w:div w:id="744913668">
              <w:marLeft w:val="0"/>
              <w:marRight w:val="0"/>
              <w:marTop w:val="0"/>
              <w:marBottom w:val="0"/>
              <w:divBdr>
                <w:top w:val="none" w:sz="0" w:space="0" w:color="auto"/>
                <w:left w:val="none" w:sz="0" w:space="0" w:color="auto"/>
                <w:bottom w:val="none" w:sz="0" w:space="0" w:color="auto"/>
                <w:right w:val="none" w:sz="0" w:space="0" w:color="auto"/>
              </w:divBdr>
            </w:div>
            <w:div w:id="2143040913">
              <w:marLeft w:val="0"/>
              <w:marRight w:val="0"/>
              <w:marTop w:val="0"/>
              <w:marBottom w:val="0"/>
              <w:divBdr>
                <w:top w:val="none" w:sz="0" w:space="0" w:color="auto"/>
                <w:left w:val="none" w:sz="0" w:space="0" w:color="auto"/>
                <w:bottom w:val="none" w:sz="0" w:space="0" w:color="auto"/>
                <w:right w:val="none" w:sz="0" w:space="0" w:color="auto"/>
              </w:divBdr>
            </w:div>
          </w:divsChild>
        </w:div>
        <w:div w:id="2129934483">
          <w:marLeft w:val="0"/>
          <w:marRight w:val="0"/>
          <w:marTop w:val="0"/>
          <w:marBottom w:val="0"/>
          <w:divBdr>
            <w:top w:val="none" w:sz="0" w:space="0" w:color="auto"/>
            <w:left w:val="none" w:sz="0" w:space="0" w:color="auto"/>
            <w:bottom w:val="none" w:sz="0" w:space="0" w:color="auto"/>
            <w:right w:val="none" w:sz="0" w:space="0" w:color="auto"/>
          </w:divBdr>
          <w:divsChild>
            <w:div w:id="1271858913">
              <w:marLeft w:val="0"/>
              <w:marRight w:val="0"/>
              <w:marTop w:val="0"/>
              <w:marBottom w:val="0"/>
              <w:divBdr>
                <w:top w:val="none" w:sz="0" w:space="0" w:color="auto"/>
                <w:left w:val="none" w:sz="0" w:space="0" w:color="auto"/>
                <w:bottom w:val="none" w:sz="0" w:space="0" w:color="auto"/>
                <w:right w:val="none" w:sz="0" w:space="0" w:color="auto"/>
              </w:divBdr>
              <w:divsChild>
                <w:div w:id="889925514">
                  <w:marLeft w:val="0"/>
                  <w:marRight w:val="0"/>
                  <w:marTop w:val="0"/>
                  <w:marBottom w:val="0"/>
                  <w:divBdr>
                    <w:top w:val="none" w:sz="0" w:space="0" w:color="auto"/>
                    <w:left w:val="none" w:sz="0" w:space="0" w:color="auto"/>
                    <w:bottom w:val="none" w:sz="0" w:space="0" w:color="auto"/>
                    <w:right w:val="none" w:sz="0" w:space="0" w:color="auto"/>
                  </w:divBdr>
                  <w:divsChild>
                    <w:div w:id="122155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vconchamber.com/blog?tag=business+development" TargetMode="External"/><Relationship Id="rId12" Type="http://schemas.openxmlformats.org/officeDocument/2006/relationships/hyperlink" Target="https://www.govconchamber.com/blog/lani-macrae-doe-episode-1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live/xX21qnW5L6s?feature=sha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live/WQSY9ckY1_g?feature=share" TargetMode="External"/><Relationship Id="rId4" Type="http://schemas.openxmlformats.org/officeDocument/2006/relationships/webSettings" Target="webSettings.xml"/><Relationship Id="rId9" Type="http://schemas.openxmlformats.org/officeDocument/2006/relationships/hyperlink" Target="https://www.govconchamber.com/blog/6-second-government-contracting-capability-statement?wvideo=fimfvka41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govconchamber.com/blog/6-second-government-contracting-capabili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774</Words>
  <Characters>4413</Characters>
  <Application>Microsoft Office Word</Application>
  <DocSecurity>0</DocSecurity>
  <Lines>36</Lines>
  <Paragraphs>10</Paragraphs>
  <ScaleCrop>false</ScaleCrop>
  <Company>University of Alaska Anchorage</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King</dc:creator>
  <cp:keywords/>
  <dc:description/>
  <cp:lastModifiedBy>Jody King</cp:lastModifiedBy>
  <cp:revision>1</cp:revision>
  <dcterms:created xsi:type="dcterms:W3CDTF">2023-08-09T04:34:00Z</dcterms:created>
  <dcterms:modified xsi:type="dcterms:W3CDTF">2023-08-09T04:42:00Z</dcterms:modified>
</cp:coreProperties>
</file>